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F21C9" w14:textId="40E3989D" w:rsidR="00154AE2" w:rsidRPr="00231EB8" w:rsidRDefault="00154AE2" w:rsidP="00154AE2">
      <w:pPr>
        <w:pStyle w:val="SemEspaamento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C2FBE84" w14:textId="77777777" w:rsidR="00256311" w:rsidRPr="00256311" w:rsidRDefault="00256311" w:rsidP="00256311">
      <w:pPr>
        <w:widowControl/>
        <w:shd w:val="clear" w:color="auto" w:fill="FFFFFF"/>
        <w:autoSpaceDE/>
        <w:autoSpaceDN/>
        <w:spacing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56311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POLITICA NACIONAL ALDIR BLANC – PNAB</w:t>
      </w:r>
    </w:p>
    <w:p w14:paraId="3A9D15B4" w14:textId="77777777" w:rsidR="00256311" w:rsidRPr="00256311" w:rsidRDefault="00256311" w:rsidP="00231EB8">
      <w:pPr>
        <w:pStyle w:val="SemEspaamento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14:paraId="7DD020E2" w14:textId="2CFEEF5A" w:rsidR="00231EB8" w:rsidRPr="00256311" w:rsidRDefault="00231EB8" w:rsidP="00231EB8">
      <w:pPr>
        <w:pStyle w:val="SemEspaamento"/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25631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“</w:t>
      </w:r>
      <w:r w:rsidR="00256311" w:rsidRPr="0025631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E</w:t>
      </w:r>
      <w:r w:rsidR="00256311" w:rsidRPr="002563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DITAL DE CHAMAMENTO PÚBLICO Nº 0</w:t>
      </w:r>
      <w:r w:rsidR="003B7B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256311" w:rsidRPr="002563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/2024 – PARECERISTAS</w:t>
      </w:r>
    </w:p>
    <w:p w14:paraId="066FE813" w14:textId="2EDE968C" w:rsidR="007811BB" w:rsidRPr="00231EB8" w:rsidRDefault="007811BB" w:rsidP="00154AE2">
      <w:pPr>
        <w:pStyle w:val="SemEspaamento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E26E265" w14:textId="4070F542" w:rsidR="007811BB" w:rsidRPr="003B7B5A" w:rsidRDefault="003B7B5A" w:rsidP="007811BB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B7B5A">
        <w:rPr>
          <w:rFonts w:ascii="Times New Roman" w:hAnsi="Times New Roman" w:cs="Times New Roman"/>
          <w:b/>
          <w:sz w:val="24"/>
          <w:szCs w:val="24"/>
          <w:lang w:val="pt-BR"/>
        </w:rPr>
        <w:t>EDITAL DE CHAMAMENTO SIMPLIFICADO N º 01/2024 PARA ADMISSÃO DE PESSOA JURIDICA,</w:t>
      </w:r>
      <w:r w:rsidR="00E208F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3B7B5A">
        <w:rPr>
          <w:rFonts w:ascii="Times New Roman" w:hAnsi="Times New Roman" w:cs="Times New Roman"/>
          <w:b/>
          <w:sz w:val="24"/>
          <w:szCs w:val="24"/>
        </w:rPr>
        <w:t xml:space="preserve">REGULARMENTE CONSTITUÍDA, </w:t>
      </w:r>
      <w:r w:rsidR="00E208FD">
        <w:rPr>
          <w:rFonts w:ascii="Times New Roman" w:hAnsi="Times New Roman" w:cs="Times New Roman"/>
          <w:b/>
          <w:sz w:val="24"/>
          <w:szCs w:val="24"/>
        </w:rPr>
        <w:t xml:space="preserve">PARA </w:t>
      </w:r>
      <w:r w:rsidRPr="003B7B5A">
        <w:rPr>
          <w:rFonts w:ascii="Times New Roman" w:hAnsi="Times New Roman" w:cs="Times New Roman"/>
          <w:b/>
          <w:sz w:val="24"/>
          <w:szCs w:val="24"/>
          <w:lang w:val="pt-BR"/>
        </w:rPr>
        <w:t>REALIZAR PRESTAÇÃO DE SERVIÇO DE CONSULTORIA, ACESSORIA</w:t>
      </w:r>
      <w:r w:rsidR="00E208FD">
        <w:rPr>
          <w:rFonts w:ascii="Times New Roman" w:hAnsi="Times New Roman" w:cs="Times New Roman"/>
          <w:b/>
          <w:sz w:val="24"/>
          <w:szCs w:val="24"/>
          <w:lang w:val="pt-BR"/>
        </w:rPr>
        <w:t xml:space="preserve">, </w:t>
      </w:r>
      <w:r w:rsidRPr="003B7B5A">
        <w:rPr>
          <w:rFonts w:ascii="Times New Roman" w:hAnsi="Times New Roman" w:cs="Times New Roman"/>
          <w:b/>
          <w:sz w:val="24"/>
          <w:szCs w:val="24"/>
          <w:lang w:val="pt-BR"/>
        </w:rPr>
        <w:t>PARECERES DE PROJETOS CULTURAIS E ARTÍSTICOS, INSCRITOS EM REGULAMENTAÇÃO A SER PUBLICADA PELA FUNDAÇÃO MUNICIPAL DE CULTURA DE TIMON, RELACIONADOS À LEI Nº 14.399, DE 08 DE JULHO DE 2022 (POLÍTICA NACIONAL ALDIR BLANC DE FOMENTO À CULTURA - PNAB).</w:t>
      </w:r>
    </w:p>
    <w:p w14:paraId="73DE09FD" w14:textId="77777777" w:rsidR="002B36D3" w:rsidRDefault="002B36D3" w:rsidP="002B36D3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3EB4398" w14:textId="3D1EC5FF" w:rsidR="007811BB" w:rsidRPr="003B7B5A" w:rsidRDefault="007811BB" w:rsidP="002B36D3">
      <w:pPr>
        <w:pStyle w:val="SemEspaament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3B7B5A">
        <w:rPr>
          <w:rFonts w:ascii="Times New Roman" w:hAnsi="Times New Roman" w:cs="Times New Roman"/>
          <w:b/>
          <w:bCs/>
          <w:sz w:val="24"/>
          <w:szCs w:val="24"/>
          <w:lang w:val="pt-BR"/>
        </w:rPr>
        <w:t>DO OBJETO</w:t>
      </w:r>
    </w:p>
    <w:p w14:paraId="7865A4DD" w14:textId="56762507" w:rsidR="003B7B5A" w:rsidRPr="003B7B5A" w:rsidRDefault="000B02F2" w:rsidP="003B7B5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B7B5A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45440" behindDoc="1" locked="0" layoutInCell="1" allowOverlap="1" wp14:anchorId="586D5B07" wp14:editId="7C2DD9AA">
            <wp:simplePos x="0" y="0"/>
            <wp:positionH relativeFrom="page">
              <wp:posOffset>3287395</wp:posOffset>
            </wp:positionH>
            <wp:positionV relativeFrom="paragraph">
              <wp:posOffset>1752600</wp:posOffset>
            </wp:positionV>
            <wp:extent cx="1243965" cy="951865"/>
            <wp:effectExtent l="0" t="0" r="0" b="0"/>
            <wp:wrapNone/>
            <wp:docPr id="935194219" name="Imagem 1" descr="Fundo preto com letras bran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194219" name="Imagem 1" descr="Fundo preto com letras brancas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004" t="53750" r="109844" b="36687"/>
                    <a:stretch/>
                  </pic:blipFill>
                  <pic:spPr bwMode="auto">
                    <a:xfrm>
                      <a:off x="0" y="0"/>
                      <a:ext cx="1243965" cy="951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1BB" w:rsidRPr="003B7B5A">
        <w:rPr>
          <w:rFonts w:ascii="Times New Roman" w:hAnsi="Times New Roman" w:cs="Times New Roman"/>
          <w:sz w:val="24"/>
          <w:szCs w:val="24"/>
          <w:lang w:val="pt-BR"/>
        </w:rPr>
        <w:t xml:space="preserve">O objeto desta Publicação trata de chamamento </w:t>
      </w:r>
      <w:r w:rsidR="003B7B5A" w:rsidRPr="003B7B5A">
        <w:rPr>
          <w:rFonts w:ascii="Times New Roman" w:hAnsi="Times New Roman" w:cs="Times New Roman"/>
          <w:sz w:val="24"/>
          <w:szCs w:val="24"/>
        </w:rPr>
        <w:t xml:space="preserve">de 01 (um) </w:t>
      </w:r>
      <w:r w:rsidR="00E208FD">
        <w:rPr>
          <w:rFonts w:ascii="Times New Roman" w:hAnsi="Times New Roman" w:cs="Times New Roman"/>
          <w:sz w:val="24"/>
          <w:szCs w:val="24"/>
        </w:rPr>
        <w:t>proponente pessoa juridica, com</w:t>
      </w:r>
      <w:r w:rsidR="003B7B5A" w:rsidRPr="003B7B5A">
        <w:rPr>
          <w:rFonts w:ascii="Times New Roman" w:hAnsi="Times New Roman" w:cs="Times New Roman"/>
          <w:sz w:val="24"/>
          <w:szCs w:val="24"/>
        </w:rPr>
        <w:t xml:space="preserve"> atuação no âmbito artístico e cultural para operacionalização das ações de execução da Lei nº 14.399 /2022 (Política Nacional Aldir Blanc), cujas atribuições se darão conforme tapas descritas abaixo:</w:t>
      </w:r>
    </w:p>
    <w:p w14:paraId="1950CAE4" w14:textId="77777777" w:rsidR="002B36D3" w:rsidRDefault="002B36D3" w:rsidP="003B7B5A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08D26" w14:textId="3B34154C" w:rsidR="005373E0" w:rsidRDefault="003B7B5A" w:rsidP="003B7B5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208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5A">
        <w:rPr>
          <w:rFonts w:ascii="Times New Roman" w:hAnsi="Times New Roman" w:cs="Times New Roman"/>
          <w:sz w:val="24"/>
          <w:szCs w:val="24"/>
        </w:rPr>
        <w:t xml:space="preserve"> Consultoria em que tratarão a respeito da elaboração de  04 (quatro) editais  de cultura e artes</w:t>
      </w:r>
      <w:r w:rsidR="005373E0">
        <w:rPr>
          <w:rFonts w:ascii="Times New Roman" w:hAnsi="Times New Roman" w:cs="Times New Roman"/>
          <w:sz w:val="24"/>
          <w:szCs w:val="24"/>
        </w:rPr>
        <w:t>.</w:t>
      </w:r>
    </w:p>
    <w:p w14:paraId="259CE990" w14:textId="0D1D0F22" w:rsidR="003B7B5A" w:rsidRDefault="00E208FD" w:rsidP="003B7B5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5373E0">
        <w:rPr>
          <w:rFonts w:ascii="Times New Roman" w:hAnsi="Times New Roman" w:cs="Times New Roman"/>
          <w:sz w:val="24"/>
          <w:szCs w:val="24"/>
        </w:rPr>
        <w:t>A</w:t>
      </w:r>
      <w:r w:rsidR="003B7B5A" w:rsidRPr="003B7B5A">
        <w:rPr>
          <w:rFonts w:ascii="Times New Roman" w:hAnsi="Times New Roman" w:cs="Times New Roman"/>
          <w:sz w:val="24"/>
          <w:szCs w:val="24"/>
        </w:rPr>
        <w:t xml:space="preserve">nálise e emissão de pareceres técnicos </w:t>
      </w:r>
      <w:r w:rsidR="005373E0">
        <w:rPr>
          <w:rFonts w:ascii="Times New Roman" w:hAnsi="Times New Roman" w:cs="Times New Roman"/>
          <w:sz w:val="24"/>
          <w:szCs w:val="24"/>
        </w:rPr>
        <w:t xml:space="preserve"> dos projetos inscritos na </w:t>
      </w:r>
      <w:r w:rsidR="003B7B5A" w:rsidRPr="003B7B5A">
        <w:rPr>
          <w:rFonts w:ascii="Times New Roman" w:hAnsi="Times New Roman" w:cs="Times New Roman"/>
          <w:sz w:val="24"/>
          <w:szCs w:val="24"/>
        </w:rPr>
        <w:t>primeira etapa</w:t>
      </w:r>
      <w:r w:rsidR="005373E0">
        <w:rPr>
          <w:rFonts w:ascii="Times New Roman" w:hAnsi="Times New Roman" w:cs="Times New Roman"/>
          <w:sz w:val="24"/>
          <w:szCs w:val="24"/>
        </w:rPr>
        <w:t xml:space="preserve"> ( merito cultural) </w:t>
      </w:r>
      <w:r w:rsidR="003B7B5A" w:rsidRPr="003B7B5A">
        <w:rPr>
          <w:rFonts w:ascii="Times New Roman" w:hAnsi="Times New Roman" w:cs="Times New Roman"/>
          <w:sz w:val="24"/>
          <w:szCs w:val="24"/>
        </w:rPr>
        <w:t xml:space="preserve"> e segunda etapa</w:t>
      </w:r>
      <w:r w:rsidR="005373E0">
        <w:rPr>
          <w:rFonts w:ascii="Times New Roman" w:hAnsi="Times New Roman" w:cs="Times New Roman"/>
          <w:sz w:val="24"/>
          <w:szCs w:val="24"/>
        </w:rPr>
        <w:t xml:space="preserve"> ( Documentação)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B7B5A" w:rsidRPr="003B7B5A">
        <w:rPr>
          <w:rFonts w:ascii="Times New Roman" w:hAnsi="Times New Roman" w:cs="Times New Roman"/>
          <w:sz w:val="24"/>
          <w:szCs w:val="24"/>
        </w:rPr>
        <w:t>que pontuarão, classificarão e selecionarão propostas inscritas em Publicação a ser lançada pela Fundação Municipal de Cultura de Timon</w:t>
      </w:r>
      <w:r w:rsidR="005373E0">
        <w:rPr>
          <w:rFonts w:ascii="Times New Roman" w:hAnsi="Times New Roman" w:cs="Times New Roman"/>
          <w:sz w:val="24"/>
          <w:szCs w:val="24"/>
        </w:rPr>
        <w:t>.</w:t>
      </w:r>
    </w:p>
    <w:p w14:paraId="18328CA8" w14:textId="4D54F443" w:rsidR="003B7B5A" w:rsidRPr="00F20274" w:rsidRDefault="003B7B5A" w:rsidP="003B7B5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B5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3B7B5A">
        <w:rPr>
          <w:rFonts w:ascii="Times New Roman" w:hAnsi="Times New Roman" w:cs="Times New Roman"/>
          <w:sz w:val="24"/>
          <w:szCs w:val="24"/>
        </w:rPr>
        <w:t xml:space="preserve"> </w:t>
      </w:r>
      <w:r w:rsidRPr="005373E0">
        <w:rPr>
          <w:rFonts w:ascii="Times New Roman" w:hAnsi="Times New Roman" w:cs="Times New Roman"/>
          <w:sz w:val="24"/>
          <w:szCs w:val="24"/>
        </w:rPr>
        <w:t xml:space="preserve">Apresentação de Pessoas </w:t>
      </w:r>
      <w:r w:rsidRPr="00F20274">
        <w:rPr>
          <w:rFonts w:ascii="Times New Roman" w:hAnsi="Times New Roman" w:cs="Times New Roman"/>
          <w:sz w:val="24"/>
          <w:szCs w:val="24"/>
        </w:rPr>
        <w:t xml:space="preserve">Físicas, de notório saber cultural, </w:t>
      </w:r>
      <w:r w:rsidR="00E208FD" w:rsidRPr="00F20274">
        <w:rPr>
          <w:rFonts w:ascii="Times New Roman" w:hAnsi="Times New Roman" w:cs="Times New Roman"/>
          <w:sz w:val="24"/>
          <w:szCs w:val="24"/>
        </w:rPr>
        <w:t>para compossição da equipe tecnica</w:t>
      </w:r>
      <w:r w:rsidR="00F20274" w:rsidRPr="00F20274">
        <w:rPr>
          <w:rFonts w:ascii="Times New Roman" w:hAnsi="Times New Roman" w:cs="Times New Roman"/>
          <w:sz w:val="24"/>
          <w:szCs w:val="24"/>
        </w:rPr>
        <w:t xml:space="preserve">, </w:t>
      </w:r>
      <w:r w:rsidRPr="00F20274">
        <w:rPr>
          <w:rFonts w:ascii="Times New Roman" w:hAnsi="Times New Roman" w:cs="Times New Roman"/>
          <w:sz w:val="24"/>
          <w:szCs w:val="24"/>
        </w:rPr>
        <w:t xml:space="preserve">através de documentos </w:t>
      </w:r>
      <w:r w:rsidRPr="009A4284">
        <w:rPr>
          <w:rFonts w:ascii="Times New Roman" w:hAnsi="Times New Roman" w:cs="Times New Roman"/>
          <w:sz w:val="24"/>
          <w:szCs w:val="24"/>
        </w:rPr>
        <w:t xml:space="preserve">comprobatórios , para </w:t>
      </w:r>
      <w:r w:rsidR="00E208FD" w:rsidRPr="009A4284">
        <w:rPr>
          <w:rFonts w:ascii="Times New Roman" w:hAnsi="Times New Roman" w:cs="Times New Roman"/>
          <w:sz w:val="24"/>
          <w:szCs w:val="24"/>
        </w:rPr>
        <w:t xml:space="preserve">realizarem prestação de consultoria </w:t>
      </w:r>
      <w:r w:rsidR="00F20274" w:rsidRPr="009A4284">
        <w:rPr>
          <w:rFonts w:ascii="Times New Roman" w:hAnsi="Times New Roman" w:cs="Times New Roman"/>
          <w:sz w:val="24"/>
          <w:szCs w:val="24"/>
        </w:rPr>
        <w:t xml:space="preserve"> e </w:t>
      </w:r>
      <w:r w:rsidRPr="009A4284">
        <w:rPr>
          <w:rFonts w:ascii="Times New Roman" w:hAnsi="Times New Roman" w:cs="Times New Roman"/>
          <w:sz w:val="24"/>
          <w:szCs w:val="24"/>
        </w:rPr>
        <w:t>da Avaliação de Mérito Cultural, juntamente com servidores da Fundação Municipal de Cultura de Timon- MA</w:t>
      </w:r>
      <w:r w:rsidR="00F20274" w:rsidRPr="009A4284">
        <w:rPr>
          <w:rFonts w:ascii="Times New Roman" w:hAnsi="Times New Roman" w:cs="Times New Roman"/>
          <w:sz w:val="24"/>
          <w:szCs w:val="24"/>
        </w:rPr>
        <w:t xml:space="preserve"> nomedos </w:t>
      </w:r>
      <w:r w:rsidR="00D11E11" w:rsidRPr="009A4284">
        <w:rPr>
          <w:rFonts w:ascii="Times New Roman" w:hAnsi="Times New Roman" w:cs="Times New Roman"/>
          <w:sz w:val="24"/>
          <w:szCs w:val="24"/>
        </w:rPr>
        <w:t xml:space="preserve"> pela Presidente</w:t>
      </w:r>
      <w:r w:rsidRPr="009A42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688143" w14:textId="77777777" w:rsidR="005373E0" w:rsidRDefault="005373E0" w:rsidP="003B7B5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5F322" w14:textId="1649C892" w:rsidR="003B7B5A" w:rsidRPr="003B7B5A" w:rsidRDefault="002B36D3" w:rsidP="003B7B5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1.4 </w:t>
      </w:r>
      <w:r w:rsidR="003B7B5A" w:rsidRPr="003B7B5A">
        <w:rPr>
          <w:rFonts w:ascii="Times New Roman" w:hAnsi="Times New Roman" w:cs="Times New Roman"/>
          <w:sz w:val="24"/>
          <w:szCs w:val="24"/>
        </w:rPr>
        <w:t xml:space="preserve">Análise de recursos e impugnações eventualmente apresentados pelos proponentes em relação ao resultado dos editais; avaliar a tese recursal e preparar as respostas ou pareceres a serem encaminhados aos proponentes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FD5104" w14:textId="77777777" w:rsidR="003B7B5A" w:rsidRPr="003B7B5A" w:rsidRDefault="003B7B5A" w:rsidP="003B7B5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A8D33" w14:textId="6AB93D34" w:rsidR="008A3436" w:rsidRPr="00F20274" w:rsidRDefault="00A46CC1" w:rsidP="003A0AB5">
      <w:pPr>
        <w:pStyle w:val="SemEspaamento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="002B36D3">
        <w:rPr>
          <w:rFonts w:ascii="Times New Roman" w:hAnsi="Times New Roman" w:cs="Times New Roman"/>
          <w:sz w:val="24"/>
          <w:szCs w:val="24"/>
        </w:rPr>
        <w:t xml:space="preserve"> </w:t>
      </w:r>
      <w:r w:rsidR="008A3436" w:rsidRPr="00F20274">
        <w:rPr>
          <w:rFonts w:ascii="Times New Roman" w:eastAsiaTheme="minorHAnsi" w:hAnsi="Times New Roman" w:cs="Times New Roman"/>
          <w:sz w:val="24"/>
          <w:szCs w:val="24"/>
          <w:lang w:val="pt-BR"/>
        </w:rPr>
        <w:t>Realizar relatório final de prestação de contas para apresentar ao Ministério da Cultura.</w:t>
      </w:r>
    </w:p>
    <w:p w14:paraId="28508221" w14:textId="77777777" w:rsidR="008A3436" w:rsidRPr="008A3436" w:rsidRDefault="008A3436" w:rsidP="008A3436">
      <w:pPr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0731D060" w14:textId="1480D933" w:rsidR="00CC5EEC" w:rsidRPr="00F20274" w:rsidRDefault="00F20274" w:rsidP="00F20274">
      <w:pPr>
        <w:pStyle w:val="PargrafodaLista"/>
        <w:numPr>
          <w:ilvl w:val="0"/>
          <w:numId w:val="8"/>
        </w:num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  <w:r w:rsidRPr="00F20274">
        <w:rPr>
          <w:rFonts w:ascii="Times New Roman" w:hAnsi="Times New Roman" w:cs="Times New Roman"/>
          <w:b/>
          <w:bCs/>
          <w:sz w:val="24"/>
          <w:szCs w:val="24"/>
        </w:rPr>
        <w:t xml:space="preserve">SÃO PARTES INTEGRANTES DESTE EDITAL, COMPONDO O SEU CONTEÚDO NORMATIVO, OS SEGUINTES ANEXOS: </w:t>
      </w:r>
      <w:bookmarkStart w:id="1" w:name="_Hlk179353795"/>
    </w:p>
    <w:p w14:paraId="19AEF0B5" w14:textId="77777777" w:rsidR="00F20274" w:rsidRPr="00F20274" w:rsidRDefault="00F20274" w:rsidP="00F20274">
      <w:pPr>
        <w:pStyle w:val="PargrafodaLista"/>
        <w:ind w:left="3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pt-BR"/>
        </w:rPr>
      </w:pPr>
    </w:p>
    <w:p w14:paraId="3715BA31" w14:textId="77777777" w:rsidR="00CC5EEC" w:rsidRPr="00CC5EEC" w:rsidRDefault="003E6905" w:rsidP="00CC5EEC">
      <w:pPr>
        <w:pStyle w:val="PargrafodaLista"/>
        <w:numPr>
          <w:ilvl w:val="1"/>
          <w:numId w:val="10"/>
        </w:numPr>
        <w:jc w:val="both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CC5EEC">
        <w:rPr>
          <w:rFonts w:ascii="Times New Roman" w:hAnsi="Times New Roman" w:cs="Times New Roman"/>
          <w:sz w:val="24"/>
          <w:szCs w:val="24"/>
        </w:rPr>
        <w:t>Anexo I- Formulário de Inscrição;</w:t>
      </w:r>
      <w:bookmarkStart w:id="2" w:name="_Hlk179353737"/>
      <w:bookmarkEnd w:id="1"/>
    </w:p>
    <w:p w14:paraId="6934FBE1" w14:textId="667BD135" w:rsidR="003E6905" w:rsidRPr="00CC5EEC" w:rsidRDefault="003E6905" w:rsidP="00CC5EEC">
      <w:pPr>
        <w:pStyle w:val="PargrafodaLista"/>
        <w:numPr>
          <w:ilvl w:val="1"/>
          <w:numId w:val="10"/>
        </w:numPr>
        <w:jc w:val="both"/>
        <w:rPr>
          <w:rFonts w:ascii="Times New Roman" w:eastAsiaTheme="minorHAnsi" w:hAnsi="Times New Roman" w:cs="Times New Roman"/>
          <w:sz w:val="24"/>
          <w:szCs w:val="24"/>
          <w:lang w:val="pt-BR"/>
        </w:rPr>
      </w:pPr>
      <w:r w:rsidRPr="00CC5EEC">
        <w:rPr>
          <w:rFonts w:ascii="Times New Roman" w:hAnsi="Times New Roman" w:cs="Times New Roman"/>
          <w:sz w:val="24"/>
          <w:szCs w:val="24"/>
        </w:rPr>
        <w:t>Anexo II - Declaração de Não Impedimento</w:t>
      </w:r>
    </w:p>
    <w:p w14:paraId="59B09E44" w14:textId="77777777" w:rsidR="00CC5EEC" w:rsidRPr="00CC5EEC" w:rsidRDefault="00CC5EEC" w:rsidP="00CC5EEC">
      <w:pPr>
        <w:pStyle w:val="PargrafodaLista"/>
        <w:ind w:left="928"/>
        <w:jc w:val="both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14:paraId="5858DA5C" w14:textId="77777777" w:rsidR="00CC5EEC" w:rsidRPr="00CC5EEC" w:rsidRDefault="00CC5EEC" w:rsidP="00CC5EEC">
      <w:pPr>
        <w:pStyle w:val="PargrafodaLista"/>
        <w:ind w:left="928"/>
        <w:jc w:val="both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bookmarkEnd w:id="2"/>
    <w:p w14:paraId="228B1EC2" w14:textId="1AD990F1" w:rsidR="000B02F2" w:rsidRPr="00231EB8" w:rsidRDefault="00CC5EEC" w:rsidP="00CC5EEC">
      <w:pPr>
        <w:pStyle w:val="SemEspaament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OS IMPEDIMENTOS À PARTICIPAÇÃO NO CHAMAMENTO DE PROFISSIONAIS DA PESSOA JURIDICA CONTRATADA </w:t>
      </w:r>
    </w:p>
    <w:p w14:paraId="656F91EA" w14:textId="4E27C86D" w:rsidR="004D31A8" w:rsidRPr="00231EB8" w:rsidRDefault="000B02F2" w:rsidP="000B02F2">
      <w:pPr>
        <w:pStyle w:val="SemEspaamento"/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</w:p>
    <w:p w14:paraId="4AF9E5DD" w14:textId="1459279D" w:rsidR="004D31A8" w:rsidRPr="00231EB8" w:rsidRDefault="00272FD8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C42C06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.1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Não poderão participar d</w:t>
      </w:r>
      <w:r w:rsidR="000B02F2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a equipe técnica da pessoa </w:t>
      </w:r>
      <w:r w:rsidR="001E547B" w:rsidRPr="00231EB8">
        <w:rPr>
          <w:rFonts w:ascii="Times New Roman" w:hAnsi="Times New Roman" w:cs="Times New Roman"/>
          <w:sz w:val="24"/>
          <w:szCs w:val="24"/>
          <w:lang w:val="pt-BR"/>
        </w:rPr>
        <w:t>jurídica</w:t>
      </w:r>
      <w:r w:rsidR="00CC5EEC">
        <w:rPr>
          <w:rFonts w:ascii="Times New Roman" w:hAnsi="Times New Roman" w:cs="Times New Roman"/>
          <w:sz w:val="24"/>
          <w:szCs w:val="24"/>
          <w:lang w:val="pt-BR"/>
        </w:rPr>
        <w:t xml:space="preserve"> contratada,</w:t>
      </w:r>
      <w:r w:rsidR="001E547B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agentes públicos vinculados à Prefeitura Municipal de Timon e à Câmara Municipal de Timon, bem como seus cônjuges e parentes até o segundo grau;</w:t>
      </w:r>
    </w:p>
    <w:p w14:paraId="06B1ED17" w14:textId="242CB4CD" w:rsidR="004D31A8" w:rsidRPr="00231EB8" w:rsidRDefault="00272FD8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C42C06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.2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Também não poderão participar </w:t>
      </w:r>
      <w:r w:rsidR="00570E6C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da equipe técnica da pessoa jurídica contratada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quaisquer dos produtores e fazedores de cultura, bem como seus cônjuges e parentes até o segundo grau, inscritos no processo de chamamento </w:t>
      </w:r>
      <w:r w:rsidR="000B02F2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de editais da Lei Aldir Blanc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a ser publicado pela Fundação Municipal de Cultura de Timon.</w:t>
      </w:r>
    </w:p>
    <w:p w14:paraId="485C2A38" w14:textId="4E7ED44E" w:rsidR="004D31A8" w:rsidRPr="00231EB8" w:rsidRDefault="00570E6C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sz w:val="24"/>
          <w:szCs w:val="24"/>
          <w:lang w:val="pt-BR"/>
        </w:rPr>
        <w:t>3.3 Os técnicos que irão compor a equipe da pessoa jurídica contratada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inscritos neste chamamento ficam desde já cientes que estarão impedidos de formular parecer sobre propostas apresentadas por produtores de cultura e artes, seja pessoa física ou jurídica, com quem tenha parentesco e/ou vínculo, devendo, por ato imediato ao reconhecimento, se declarar suspeito à Coordenação do processo de julgamento, que irá atribuir a avaliação a um outro técnico Parecerista;</w:t>
      </w:r>
    </w:p>
    <w:p w14:paraId="4C7AC46F" w14:textId="3FC5851F" w:rsidR="004D31A8" w:rsidRPr="00231EB8" w:rsidRDefault="00272FD8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B8">
        <w:rPr>
          <w:rFonts w:ascii="Times New Roman" w:hAnsi="Times New Roman" w:cs="Times New Roman"/>
          <w:sz w:val="24"/>
          <w:szCs w:val="24"/>
        </w:rPr>
        <w:t>3</w:t>
      </w:r>
      <w:r w:rsidR="00C42C06" w:rsidRPr="00231EB8">
        <w:rPr>
          <w:rFonts w:ascii="Times New Roman" w:hAnsi="Times New Roman" w:cs="Times New Roman"/>
          <w:sz w:val="24"/>
          <w:szCs w:val="24"/>
        </w:rPr>
        <w:t xml:space="preserve">.4 </w:t>
      </w:r>
      <w:r w:rsidR="000870EE" w:rsidRPr="00231EB8">
        <w:rPr>
          <w:rFonts w:ascii="Times New Roman" w:hAnsi="Times New Roman" w:cs="Times New Roman"/>
          <w:sz w:val="24"/>
          <w:szCs w:val="24"/>
        </w:rPr>
        <w:t xml:space="preserve">Também estão impedidas </w:t>
      </w:r>
      <w:r w:rsidR="00570E6C" w:rsidRPr="00231EB8">
        <w:rPr>
          <w:rFonts w:ascii="Times New Roman" w:hAnsi="Times New Roman" w:cs="Times New Roman"/>
          <w:sz w:val="24"/>
          <w:szCs w:val="24"/>
        </w:rPr>
        <w:t xml:space="preserve"> de compor a equipe tecnica da empresa contratada para elaboração de edital de cultura  da Lei Aldir Blanc , assim como para análise e emissão de pareceres técnicos </w:t>
      </w:r>
      <w:r w:rsidR="000870EE" w:rsidRPr="00231EB8">
        <w:rPr>
          <w:rFonts w:ascii="Times New Roman" w:hAnsi="Times New Roman" w:cs="Times New Roman"/>
          <w:sz w:val="24"/>
          <w:szCs w:val="24"/>
        </w:rPr>
        <w:t>as p</w:t>
      </w:r>
      <w:r w:rsidR="004D31A8" w:rsidRPr="00231EB8">
        <w:rPr>
          <w:rFonts w:ascii="Times New Roman" w:hAnsi="Times New Roman" w:cs="Times New Roman"/>
          <w:sz w:val="24"/>
          <w:szCs w:val="24"/>
        </w:rPr>
        <w:t>essoas que exerçam, mesmo que transitoriamente, função pública (com remuneração) vinculada à Fundação  Municipal de Cultura</w:t>
      </w:r>
      <w:r w:rsidR="00B914D0" w:rsidRPr="00231EB8">
        <w:rPr>
          <w:rFonts w:ascii="Times New Roman" w:hAnsi="Times New Roman" w:cs="Times New Roman"/>
          <w:sz w:val="24"/>
          <w:szCs w:val="24"/>
        </w:rPr>
        <w:t xml:space="preserve"> ou a outro </w:t>
      </w:r>
      <w:r w:rsidR="00B914D0" w:rsidRPr="00231EB8">
        <w:rPr>
          <w:rFonts w:ascii="Times New Roman" w:hAnsi="Times New Roman" w:cs="Times New Roman"/>
          <w:sz w:val="24"/>
          <w:szCs w:val="24"/>
        </w:rPr>
        <w:lastRenderedPageBreak/>
        <w:t>orgão ligados a Prefeitura Municipal de Timon</w:t>
      </w:r>
      <w:r w:rsidR="004D31A8" w:rsidRPr="00231EB8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7DD50A58" w14:textId="77777777" w:rsidR="00570E6C" w:rsidRPr="00231EB8" w:rsidRDefault="00570E6C" w:rsidP="00570E6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CDC46EE" w14:textId="5CEA4DBE" w:rsidR="004D31A8" w:rsidRPr="00231EB8" w:rsidRDefault="004D31A8" w:rsidP="00CC5EEC">
      <w:pPr>
        <w:pStyle w:val="SemEspaament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DA QUALIFICAÇÃO E ATRIBUIÇÕES </w:t>
      </w:r>
      <w:r w:rsidR="00B914D0" w:rsidRPr="00231EB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DOS PROFISSIONAIS DA PESSOA JURIDICA CONTRATADA </w:t>
      </w:r>
    </w:p>
    <w:p w14:paraId="3E482FCE" w14:textId="7E43E0DC" w:rsidR="004D31A8" w:rsidRPr="00231EB8" w:rsidRDefault="00272FD8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C42C06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.1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Notifica-se que os </w:t>
      </w:r>
      <w:r w:rsidR="00AE3E0C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candidatos </w:t>
      </w:r>
      <w:r w:rsidR="00570E6C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que prestaram serviço de consultoria e de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classificados para a prestação de serviços </w:t>
      </w:r>
      <w:r w:rsidR="004E0B55">
        <w:rPr>
          <w:rFonts w:ascii="Times New Roman" w:hAnsi="Times New Roman" w:cs="Times New Roman"/>
          <w:sz w:val="24"/>
          <w:szCs w:val="24"/>
          <w:lang w:val="pt-BR"/>
        </w:rPr>
        <w:t xml:space="preserve">do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objeto desta publicação, </w:t>
      </w:r>
      <w:r w:rsidR="001F53D4" w:rsidRPr="00231EB8">
        <w:rPr>
          <w:rFonts w:ascii="Times New Roman" w:hAnsi="Times New Roman" w:cs="Times New Roman"/>
          <w:sz w:val="24"/>
          <w:szCs w:val="24"/>
          <w:lang w:val="pt-BR"/>
        </w:rPr>
        <w:t>devem:</w:t>
      </w:r>
    </w:p>
    <w:p w14:paraId="68835F45" w14:textId="77777777" w:rsidR="004E0B55" w:rsidRDefault="00272FD8" w:rsidP="00AE3E0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1EB8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1F53D4" w:rsidRPr="00231EB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E0B5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F53D4" w:rsidRPr="00231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2184" w:rsidRPr="00231EB8">
        <w:rPr>
          <w:rFonts w:ascii="Times New Roman" w:hAnsi="Times New Roman" w:cs="Times New Roman"/>
          <w:sz w:val="24"/>
          <w:szCs w:val="24"/>
          <w:shd w:val="clear" w:color="auto" w:fill="FFFFFF"/>
        </w:rPr>
        <w:t>Ter c</w:t>
      </w:r>
      <w:r w:rsidR="004D31A8" w:rsidRPr="00231EB8">
        <w:rPr>
          <w:rFonts w:ascii="Times New Roman" w:hAnsi="Times New Roman" w:cs="Times New Roman"/>
          <w:sz w:val="24"/>
          <w:szCs w:val="24"/>
          <w:shd w:val="clear" w:color="auto" w:fill="FFFFFF"/>
        </w:rPr>
        <w:t>onhecimento técnico e formação comprovada de</w:t>
      </w:r>
      <w:r w:rsidR="00B914D0" w:rsidRPr="00231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quatro </w:t>
      </w:r>
      <w:r w:rsidR="004D31A8" w:rsidRPr="00231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anos em pelo menos uma das seguintes áreas: </w:t>
      </w:r>
      <w:r w:rsidR="000870EE" w:rsidRPr="00231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Patrimônio Cultural, </w:t>
      </w:r>
      <w:r w:rsidR="004D31A8" w:rsidRPr="00231EB8">
        <w:rPr>
          <w:rFonts w:ascii="Times New Roman" w:hAnsi="Times New Roman" w:cs="Times New Roman"/>
          <w:sz w:val="24"/>
          <w:szCs w:val="24"/>
          <w:shd w:val="clear" w:color="auto" w:fill="FFFFFF"/>
        </w:rPr>
        <w:t>Artes plásticas</w:t>
      </w:r>
      <w:r w:rsidR="000870EE" w:rsidRPr="00231EB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D31A8" w:rsidRPr="00231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Artes visuais</w:t>
      </w:r>
      <w:r w:rsidR="00A27A47" w:rsidRPr="00231EB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D31A8" w:rsidRPr="00231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Teatro</w:t>
      </w:r>
      <w:r w:rsidR="00A27A47" w:rsidRPr="00231EB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D31A8" w:rsidRPr="00231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Danca</w:t>
      </w:r>
      <w:r w:rsidR="00A27A47" w:rsidRPr="00231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Musica, </w:t>
      </w:r>
      <w:r w:rsidR="004D31A8" w:rsidRPr="00231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Artesanato</w:t>
      </w:r>
      <w:r w:rsidR="00A27A47" w:rsidRPr="00231EB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D31A8" w:rsidRPr="00231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Audiovisual</w:t>
      </w:r>
      <w:r w:rsidR="00A27A47" w:rsidRPr="00231EB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D31A8" w:rsidRPr="00231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Circo</w:t>
      </w:r>
      <w:r w:rsidR="00A27A47" w:rsidRPr="00231EB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D31A8" w:rsidRPr="00231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Cultura de matrizes africanas</w:t>
      </w:r>
      <w:r w:rsidR="00AE3E0C" w:rsidRPr="00231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D31A8" w:rsidRPr="00231EB8">
        <w:rPr>
          <w:rFonts w:ascii="Times New Roman" w:hAnsi="Times New Roman" w:cs="Times New Roman"/>
          <w:sz w:val="24"/>
          <w:szCs w:val="24"/>
          <w:shd w:val="clear" w:color="auto" w:fill="FFFFFF"/>
        </w:rPr>
        <w:t>Cultura LGBTQIA+</w:t>
      </w:r>
      <w:r w:rsidR="00A27A47" w:rsidRPr="00231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D31A8" w:rsidRPr="00231EB8">
        <w:rPr>
          <w:rFonts w:ascii="Times New Roman" w:hAnsi="Times New Roman" w:cs="Times New Roman"/>
          <w:sz w:val="24"/>
          <w:szCs w:val="24"/>
          <w:shd w:val="clear" w:color="auto" w:fill="FFFFFF"/>
        </w:rPr>
        <w:t>experiencia em gestão publica.</w:t>
      </w:r>
    </w:p>
    <w:p w14:paraId="427F9310" w14:textId="77777777" w:rsidR="004E0B55" w:rsidRDefault="004E0B55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4.3 </w:t>
      </w:r>
      <w:r w:rsidR="00272FD8" w:rsidRPr="00231EB8">
        <w:rPr>
          <w:rFonts w:ascii="Times New Roman" w:hAnsi="Times New Roman" w:cs="Times New Roman"/>
          <w:sz w:val="24"/>
          <w:szCs w:val="24"/>
        </w:rPr>
        <w:t xml:space="preserve"> </w:t>
      </w:r>
      <w:r w:rsidR="00AE3E0C" w:rsidRPr="00231EB8">
        <w:rPr>
          <w:rFonts w:ascii="Times New Roman" w:hAnsi="Times New Roman" w:cs="Times New Roman"/>
          <w:sz w:val="24"/>
          <w:szCs w:val="24"/>
        </w:rPr>
        <w:t>Ter esperiencia comprovada em elaboração de edital na área cultural</w:t>
      </w:r>
    </w:p>
    <w:p w14:paraId="196CBCB4" w14:textId="77777777" w:rsidR="004E0B55" w:rsidRDefault="004E0B55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4.4 </w:t>
      </w:r>
      <w:r w:rsidR="001F53D4" w:rsidRPr="00231EB8">
        <w:rPr>
          <w:rFonts w:ascii="Times New Roman" w:hAnsi="Times New Roman" w:cs="Times New Roman"/>
          <w:sz w:val="24"/>
          <w:szCs w:val="24"/>
        </w:rPr>
        <w:t xml:space="preserve"> </w:t>
      </w:r>
      <w:r w:rsidR="00A27A47" w:rsidRPr="00231EB8">
        <w:rPr>
          <w:rFonts w:ascii="Times New Roman" w:hAnsi="Times New Roman" w:cs="Times New Roman"/>
          <w:sz w:val="24"/>
          <w:szCs w:val="24"/>
        </w:rPr>
        <w:t>P</w:t>
      </w:r>
      <w:r w:rsidR="004D31A8" w:rsidRPr="00231EB8">
        <w:rPr>
          <w:rFonts w:ascii="Times New Roman" w:hAnsi="Times New Roman" w:cs="Times New Roman"/>
          <w:sz w:val="24"/>
          <w:szCs w:val="24"/>
        </w:rPr>
        <w:t xml:space="preserve">articipado, como parecerista, no mínimo em 1 (um) edital, </w:t>
      </w:r>
      <w:r w:rsidR="00FB2184" w:rsidRPr="00231EB8">
        <w:rPr>
          <w:rFonts w:ascii="Times New Roman" w:hAnsi="Times New Roman" w:cs="Times New Roman"/>
          <w:sz w:val="24"/>
          <w:szCs w:val="24"/>
        </w:rPr>
        <w:t>a nivel local, estadual</w:t>
      </w:r>
      <w:r w:rsidR="00145185" w:rsidRPr="00231EB8">
        <w:rPr>
          <w:rFonts w:ascii="Times New Roman" w:hAnsi="Times New Roman" w:cs="Times New Roman"/>
          <w:sz w:val="24"/>
          <w:szCs w:val="24"/>
        </w:rPr>
        <w:t xml:space="preserve"> </w:t>
      </w:r>
      <w:r w:rsidR="00FB2184" w:rsidRPr="00231EB8">
        <w:rPr>
          <w:rFonts w:ascii="Times New Roman" w:hAnsi="Times New Roman" w:cs="Times New Roman"/>
          <w:sz w:val="24"/>
          <w:szCs w:val="24"/>
        </w:rPr>
        <w:t>ou nacional</w:t>
      </w:r>
      <w:r w:rsidR="004D31A8" w:rsidRPr="00231EB8">
        <w:rPr>
          <w:rFonts w:ascii="Times New Roman" w:hAnsi="Times New Roman" w:cs="Times New Roman"/>
          <w:sz w:val="24"/>
          <w:szCs w:val="24"/>
        </w:rPr>
        <w:t xml:space="preserve"> ou ter atuado como jurado, curador e ou integrante de comissão de seleção de prêmios e concursos na área cultural ;</w:t>
      </w:r>
    </w:p>
    <w:p w14:paraId="451C7F1A" w14:textId="48CE6EE4" w:rsidR="004D31A8" w:rsidRPr="004E0B55" w:rsidRDefault="004E0B55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4.5 </w:t>
      </w:r>
      <w:r w:rsidR="00883566" w:rsidRPr="00231EB8">
        <w:rPr>
          <w:rFonts w:ascii="Times New Roman" w:hAnsi="Times New Roman" w:cs="Times New Roman"/>
          <w:sz w:val="24"/>
          <w:szCs w:val="24"/>
        </w:rPr>
        <w:t>Ter concluído curso de nível superior ou equivalente.</w:t>
      </w:r>
    </w:p>
    <w:p w14:paraId="7C1422E5" w14:textId="01367047" w:rsidR="00883566" w:rsidRPr="00231EB8" w:rsidRDefault="00272FD8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B8">
        <w:rPr>
          <w:rFonts w:ascii="Times New Roman" w:hAnsi="Times New Roman" w:cs="Times New Roman"/>
          <w:sz w:val="24"/>
          <w:szCs w:val="24"/>
        </w:rPr>
        <w:t>4.</w:t>
      </w:r>
      <w:r w:rsidR="004E0B55">
        <w:rPr>
          <w:rFonts w:ascii="Times New Roman" w:hAnsi="Times New Roman" w:cs="Times New Roman"/>
          <w:sz w:val="24"/>
          <w:szCs w:val="24"/>
        </w:rPr>
        <w:t xml:space="preserve">6 </w:t>
      </w:r>
      <w:r w:rsidR="00883566" w:rsidRPr="00231EB8">
        <w:rPr>
          <w:rFonts w:ascii="Times New Roman" w:hAnsi="Times New Roman" w:cs="Times New Roman"/>
          <w:sz w:val="24"/>
          <w:szCs w:val="24"/>
        </w:rPr>
        <w:t xml:space="preserve">Estar, em situação regular perante a </w:t>
      </w:r>
      <w:r w:rsidR="00BC706B" w:rsidRPr="00231EB8">
        <w:rPr>
          <w:rFonts w:ascii="Times New Roman" w:hAnsi="Times New Roman" w:cs="Times New Roman"/>
          <w:sz w:val="24"/>
          <w:szCs w:val="24"/>
        </w:rPr>
        <w:t xml:space="preserve">Receita </w:t>
      </w:r>
      <w:r w:rsidR="00883566" w:rsidRPr="00231EB8">
        <w:rPr>
          <w:rFonts w:ascii="Times New Roman" w:hAnsi="Times New Roman" w:cs="Times New Roman"/>
          <w:sz w:val="24"/>
          <w:szCs w:val="24"/>
        </w:rPr>
        <w:t xml:space="preserve"> Federal, a Seguridade Social, o FGTS e a Justiça do Trabalho, por meio das respectivas certidões.</w:t>
      </w:r>
    </w:p>
    <w:p w14:paraId="297D04F5" w14:textId="0F02FF5C" w:rsidR="004D31A8" w:rsidRPr="00231EB8" w:rsidRDefault="00272FD8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B8">
        <w:rPr>
          <w:rFonts w:ascii="Times New Roman" w:hAnsi="Times New Roman" w:cs="Times New Roman"/>
          <w:sz w:val="24"/>
          <w:szCs w:val="24"/>
        </w:rPr>
        <w:t>4</w:t>
      </w:r>
      <w:r w:rsidR="001F53D4" w:rsidRPr="00231EB8">
        <w:rPr>
          <w:rFonts w:ascii="Times New Roman" w:hAnsi="Times New Roman" w:cs="Times New Roman"/>
          <w:sz w:val="24"/>
          <w:szCs w:val="24"/>
        </w:rPr>
        <w:t>.</w:t>
      </w:r>
      <w:r w:rsidR="004E0B55">
        <w:rPr>
          <w:rFonts w:ascii="Times New Roman" w:hAnsi="Times New Roman" w:cs="Times New Roman"/>
          <w:sz w:val="24"/>
          <w:szCs w:val="24"/>
        </w:rPr>
        <w:t>7</w:t>
      </w:r>
      <w:r w:rsidR="001F53D4" w:rsidRPr="00231EB8">
        <w:rPr>
          <w:rFonts w:ascii="Times New Roman" w:hAnsi="Times New Roman" w:cs="Times New Roman"/>
          <w:sz w:val="24"/>
          <w:szCs w:val="24"/>
        </w:rPr>
        <w:t xml:space="preserve"> </w:t>
      </w:r>
      <w:r w:rsidR="00BC706B" w:rsidRPr="00231EB8">
        <w:rPr>
          <w:rFonts w:ascii="Times New Roman" w:hAnsi="Times New Roman" w:cs="Times New Roman"/>
          <w:sz w:val="24"/>
          <w:szCs w:val="24"/>
        </w:rPr>
        <w:t xml:space="preserve">Prestar </w:t>
      </w:r>
      <w:r w:rsidR="000870EE" w:rsidRPr="00231EB8">
        <w:rPr>
          <w:rFonts w:ascii="Times New Roman" w:hAnsi="Times New Roman" w:cs="Times New Roman"/>
          <w:sz w:val="24"/>
          <w:szCs w:val="24"/>
        </w:rPr>
        <w:t>informações</w:t>
      </w:r>
      <w:r w:rsidR="00BC706B" w:rsidRPr="00231EB8">
        <w:rPr>
          <w:rFonts w:ascii="Times New Roman" w:hAnsi="Times New Roman" w:cs="Times New Roman"/>
          <w:sz w:val="24"/>
          <w:szCs w:val="24"/>
        </w:rPr>
        <w:t xml:space="preserve"> aos fazedores de cultura sobre a </w:t>
      </w:r>
      <w:r w:rsidR="000870EE" w:rsidRPr="00231EB8">
        <w:rPr>
          <w:rFonts w:ascii="Times New Roman" w:hAnsi="Times New Roman" w:cs="Times New Roman"/>
          <w:sz w:val="24"/>
          <w:szCs w:val="24"/>
        </w:rPr>
        <w:t>Política Nacional Aldir Blanc (PNAB)</w:t>
      </w:r>
      <w:r w:rsidR="00BC706B" w:rsidRPr="00231EB8">
        <w:rPr>
          <w:rFonts w:ascii="Times New Roman" w:hAnsi="Times New Roman" w:cs="Times New Roman"/>
          <w:sz w:val="24"/>
          <w:szCs w:val="24"/>
        </w:rPr>
        <w:t xml:space="preserve"> e </w:t>
      </w:r>
      <w:r w:rsidR="000870EE" w:rsidRPr="00231EB8">
        <w:rPr>
          <w:rFonts w:ascii="Times New Roman" w:hAnsi="Times New Roman" w:cs="Times New Roman"/>
          <w:sz w:val="24"/>
          <w:szCs w:val="24"/>
        </w:rPr>
        <w:t>e</w:t>
      </w:r>
      <w:r w:rsidR="004D31A8" w:rsidRPr="00231EB8">
        <w:rPr>
          <w:rFonts w:ascii="Times New Roman" w:hAnsi="Times New Roman" w:cs="Times New Roman"/>
          <w:sz w:val="24"/>
          <w:szCs w:val="24"/>
        </w:rPr>
        <w:t>laborar edita</w:t>
      </w:r>
      <w:r w:rsidR="000870EE" w:rsidRPr="00231EB8">
        <w:rPr>
          <w:rFonts w:ascii="Times New Roman" w:hAnsi="Times New Roman" w:cs="Times New Roman"/>
          <w:sz w:val="24"/>
          <w:szCs w:val="24"/>
        </w:rPr>
        <w:t>is que contemplem as áreas abrangidas pela PNAB</w:t>
      </w:r>
      <w:r w:rsidR="00C97FBD" w:rsidRPr="00231EB8">
        <w:rPr>
          <w:rFonts w:ascii="Times New Roman" w:hAnsi="Times New Roman" w:cs="Times New Roman"/>
          <w:sz w:val="24"/>
          <w:szCs w:val="24"/>
        </w:rPr>
        <w:t>.</w:t>
      </w:r>
    </w:p>
    <w:p w14:paraId="2DB6FD2D" w14:textId="71E62122" w:rsidR="00C97FBD" w:rsidRPr="00231EB8" w:rsidRDefault="00272FD8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B8">
        <w:rPr>
          <w:rFonts w:ascii="Times New Roman" w:hAnsi="Times New Roman" w:cs="Times New Roman"/>
          <w:sz w:val="24"/>
          <w:szCs w:val="24"/>
        </w:rPr>
        <w:t>4</w:t>
      </w:r>
      <w:r w:rsidR="00C97FBD" w:rsidRPr="00231EB8">
        <w:rPr>
          <w:rFonts w:ascii="Times New Roman" w:hAnsi="Times New Roman" w:cs="Times New Roman"/>
          <w:sz w:val="24"/>
          <w:szCs w:val="24"/>
        </w:rPr>
        <w:t>.</w:t>
      </w:r>
      <w:r w:rsidR="004E0B55">
        <w:rPr>
          <w:rFonts w:ascii="Times New Roman" w:hAnsi="Times New Roman" w:cs="Times New Roman"/>
          <w:sz w:val="24"/>
          <w:szCs w:val="24"/>
        </w:rPr>
        <w:t xml:space="preserve">8 </w:t>
      </w:r>
      <w:r w:rsidR="00C97FBD" w:rsidRPr="00231EB8">
        <w:rPr>
          <w:rFonts w:ascii="Times New Roman" w:hAnsi="Times New Roman" w:cs="Times New Roman"/>
          <w:sz w:val="24"/>
          <w:szCs w:val="24"/>
        </w:rPr>
        <w:t>Realizar análise e emitir parecer</w:t>
      </w:r>
      <w:r w:rsidR="00217D01" w:rsidRPr="00231EB8">
        <w:rPr>
          <w:rFonts w:ascii="Times New Roman" w:hAnsi="Times New Roman" w:cs="Times New Roman"/>
          <w:sz w:val="24"/>
          <w:szCs w:val="24"/>
        </w:rPr>
        <w:t>es</w:t>
      </w:r>
      <w:r w:rsidR="00C97FBD" w:rsidRPr="00231EB8">
        <w:rPr>
          <w:rFonts w:ascii="Times New Roman" w:hAnsi="Times New Roman" w:cs="Times New Roman"/>
          <w:sz w:val="24"/>
          <w:szCs w:val="24"/>
        </w:rPr>
        <w:t xml:space="preserve"> sobre os projetos, em quaisquer etapas dos editais, atentando para o cumprimento dos prazos estabelecidos</w:t>
      </w:r>
      <w:r w:rsidR="00217D01" w:rsidRPr="00231EB8">
        <w:rPr>
          <w:rFonts w:ascii="Times New Roman" w:hAnsi="Times New Roman" w:cs="Times New Roman"/>
          <w:sz w:val="24"/>
          <w:szCs w:val="24"/>
        </w:rPr>
        <w:t xml:space="preserve">, </w:t>
      </w:r>
      <w:r w:rsidR="00C97FBD" w:rsidRPr="00231EB8">
        <w:rPr>
          <w:rFonts w:ascii="Times New Roman" w:hAnsi="Times New Roman" w:cs="Times New Roman"/>
          <w:sz w:val="24"/>
          <w:szCs w:val="24"/>
        </w:rPr>
        <w:t>observando os modelos e formulários disponibilizados para análise.</w:t>
      </w:r>
    </w:p>
    <w:p w14:paraId="168BEA67" w14:textId="6A86A5D0" w:rsidR="004D31A8" w:rsidRPr="00231EB8" w:rsidRDefault="00272FD8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1F53D4" w:rsidRPr="00231EB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4E0B55">
        <w:rPr>
          <w:rFonts w:ascii="Times New Roman" w:hAnsi="Times New Roman" w:cs="Times New Roman"/>
          <w:sz w:val="24"/>
          <w:szCs w:val="24"/>
          <w:lang w:val="pt-BR"/>
        </w:rPr>
        <w:t xml:space="preserve">9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Acatar as orientações dos coordenadores</w:t>
      </w:r>
      <w:r w:rsidR="00217D01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da Fundação Municipal de Cultura de </w:t>
      </w:r>
      <w:r w:rsidR="004E0B55" w:rsidRPr="00231EB8">
        <w:rPr>
          <w:rFonts w:ascii="Times New Roman" w:hAnsi="Times New Roman" w:cs="Times New Roman"/>
          <w:sz w:val="24"/>
          <w:szCs w:val="24"/>
          <w:lang w:val="pt-BR"/>
        </w:rPr>
        <w:t>Timon, sobre</w:t>
      </w:r>
      <w:r w:rsidR="006F30E4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critérios </w:t>
      </w:r>
      <w:r w:rsidR="00217D01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a serem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estabelecidos no</w:t>
      </w:r>
      <w:r w:rsidR="00217D01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s editais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destinados aos produtores e fazedores de cultura</w:t>
      </w:r>
      <w:r w:rsidR="00217D01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do município</w:t>
      </w:r>
      <w:r w:rsidR="006F30E4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37B9CF3C" w14:textId="7C35A488" w:rsidR="004D31A8" w:rsidRPr="00231EB8" w:rsidRDefault="00272FD8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1F53D4" w:rsidRPr="00231EB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4E0B55">
        <w:rPr>
          <w:rFonts w:ascii="Times New Roman" w:hAnsi="Times New Roman" w:cs="Times New Roman"/>
          <w:sz w:val="24"/>
          <w:szCs w:val="24"/>
          <w:lang w:val="pt-BR"/>
        </w:rPr>
        <w:t xml:space="preserve">10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Estar comprometido em registrar o parecer técnico de cada um dos projetos analisados em formulário preparado e entregue pela Fundação de Cultura, onde redigirá sua análise com impessoalidade, clareza e concisão, a fim de registrar os parâmetros da pontuação que for atribuída.</w:t>
      </w:r>
    </w:p>
    <w:p w14:paraId="0DB2580A" w14:textId="75E144AA" w:rsidR="004D31A8" w:rsidRPr="00231EB8" w:rsidRDefault="004E0B55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sz w:val="24"/>
          <w:szCs w:val="24"/>
          <w:lang w:val="pt-BR"/>
        </w:rPr>
        <w:t>4.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11 </w:t>
      </w:r>
      <w:r w:rsidRPr="00231EB8">
        <w:rPr>
          <w:rFonts w:ascii="Times New Roman" w:hAnsi="Times New Roman" w:cs="Times New Roman"/>
          <w:sz w:val="24"/>
          <w:szCs w:val="24"/>
          <w:lang w:val="pt-BR"/>
        </w:rPr>
        <w:t>Operar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computador, onde deve salvaguardar toda a documentação que produzir</w:t>
      </w:r>
      <w:r w:rsidR="00217D01" w:rsidRPr="00231EB8">
        <w:rPr>
          <w:rFonts w:ascii="Times New Roman" w:hAnsi="Times New Roman" w:cs="Times New Roman"/>
          <w:sz w:val="24"/>
          <w:szCs w:val="24"/>
          <w:lang w:val="pt-BR"/>
        </w:rPr>
        <w:t>;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lidar com redes de internet (espaço virtual), por onde poderá se comunicar com a Coordenação do processo, bem como receber e enviar textos e documentos;</w:t>
      </w:r>
    </w:p>
    <w:p w14:paraId="200C945D" w14:textId="5DCF6149" w:rsidR="004D31A8" w:rsidRPr="00231EB8" w:rsidRDefault="00272FD8" w:rsidP="00217D0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sz w:val="24"/>
          <w:szCs w:val="24"/>
          <w:lang w:val="pt-BR"/>
        </w:rPr>
        <w:lastRenderedPageBreak/>
        <w:t>4</w:t>
      </w:r>
      <w:r w:rsidR="001F53D4" w:rsidRPr="00231EB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4E0B55">
        <w:rPr>
          <w:rFonts w:ascii="Times New Roman" w:hAnsi="Times New Roman" w:cs="Times New Roman"/>
          <w:sz w:val="24"/>
          <w:szCs w:val="24"/>
          <w:lang w:val="pt-BR"/>
        </w:rPr>
        <w:t xml:space="preserve">12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Analisar planilhas orçamentárias, verificando se os itens estão adequados às estratégias e objetivos da proposta, bem como aos valores certificados pelo mercado, e</w:t>
      </w:r>
    </w:p>
    <w:p w14:paraId="0B66D3D4" w14:textId="78CC487D" w:rsidR="006F30E4" w:rsidRPr="00231EB8" w:rsidRDefault="00272FD8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1F53D4" w:rsidRPr="00231EB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4E0B55">
        <w:rPr>
          <w:rFonts w:ascii="Times New Roman" w:hAnsi="Times New Roman" w:cs="Times New Roman"/>
          <w:sz w:val="24"/>
          <w:szCs w:val="24"/>
          <w:lang w:val="pt-BR"/>
        </w:rPr>
        <w:t xml:space="preserve">13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Comparecer às reuniões presencialmente ou via meio eletrônico nas datas e horários estabelecidos pela Fundação Municipal de Cultura e</w:t>
      </w:r>
      <w:r w:rsidR="000D1A5C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obedecer às decisões que forem estabelecidas</w:t>
      </w:r>
      <w:r w:rsidR="004E0B55">
        <w:rPr>
          <w:rFonts w:ascii="Times New Roman" w:hAnsi="Times New Roman" w:cs="Times New Roman"/>
          <w:sz w:val="24"/>
          <w:szCs w:val="24"/>
          <w:lang w:val="pt-BR"/>
        </w:rPr>
        <w:t xml:space="preserve"> a pessoa jurídica </w:t>
      </w:r>
      <w:r w:rsidR="00772D09" w:rsidRPr="00231EB8">
        <w:rPr>
          <w:rFonts w:ascii="Times New Roman" w:hAnsi="Times New Roman" w:cs="Times New Roman"/>
          <w:sz w:val="24"/>
          <w:szCs w:val="24"/>
          <w:lang w:val="pt-BR"/>
        </w:rPr>
        <w:t>contratada.</w:t>
      </w:r>
    </w:p>
    <w:p w14:paraId="52B9B372" w14:textId="1926E073" w:rsidR="00C97FBD" w:rsidRPr="00231EB8" w:rsidRDefault="00272FD8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B8">
        <w:rPr>
          <w:rFonts w:ascii="Times New Roman" w:hAnsi="Times New Roman" w:cs="Times New Roman"/>
          <w:sz w:val="24"/>
          <w:szCs w:val="24"/>
        </w:rPr>
        <w:t>4.</w:t>
      </w:r>
      <w:r w:rsidR="00772D09">
        <w:rPr>
          <w:rFonts w:ascii="Times New Roman" w:hAnsi="Times New Roman" w:cs="Times New Roman"/>
          <w:sz w:val="24"/>
          <w:szCs w:val="24"/>
        </w:rPr>
        <w:t>14</w:t>
      </w:r>
      <w:r w:rsidR="006F30E4" w:rsidRPr="00231EB8">
        <w:rPr>
          <w:rFonts w:ascii="Times New Roman" w:hAnsi="Times New Roman" w:cs="Times New Roman"/>
          <w:sz w:val="24"/>
          <w:szCs w:val="24"/>
        </w:rPr>
        <w:t xml:space="preserve"> A pessoa juridica aprovada  nesse </w:t>
      </w:r>
      <w:r w:rsidR="000D1A5C" w:rsidRPr="00231EB8">
        <w:rPr>
          <w:rFonts w:ascii="Times New Roman" w:hAnsi="Times New Roman" w:cs="Times New Roman"/>
          <w:sz w:val="24"/>
          <w:szCs w:val="24"/>
        </w:rPr>
        <w:t xml:space="preserve">certame </w:t>
      </w:r>
      <w:r w:rsidR="006F30E4" w:rsidRPr="00231EB8">
        <w:rPr>
          <w:rFonts w:ascii="Times New Roman" w:hAnsi="Times New Roman" w:cs="Times New Roman"/>
          <w:sz w:val="24"/>
          <w:szCs w:val="24"/>
        </w:rPr>
        <w:t>será responsavel por elaborar os editais</w:t>
      </w:r>
      <w:r w:rsidR="009576AD" w:rsidRPr="00231EB8">
        <w:rPr>
          <w:rFonts w:ascii="Times New Roman" w:hAnsi="Times New Roman" w:cs="Times New Roman"/>
          <w:sz w:val="24"/>
          <w:szCs w:val="24"/>
        </w:rPr>
        <w:t>, análisar e emitir pareceres técnicos</w:t>
      </w:r>
      <w:r w:rsidR="006F30E4" w:rsidRPr="00231EB8">
        <w:rPr>
          <w:rFonts w:ascii="Times New Roman" w:hAnsi="Times New Roman" w:cs="Times New Roman"/>
          <w:sz w:val="24"/>
          <w:szCs w:val="24"/>
        </w:rPr>
        <w:t xml:space="preserve"> </w:t>
      </w:r>
      <w:r w:rsidR="009576AD" w:rsidRPr="00231EB8">
        <w:rPr>
          <w:rFonts w:ascii="Times New Roman" w:hAnsi="Times New Roman" w:cs="Times New Roman"/>
          <w:sz w:val="24"/>
          <w:szCs w:val="24"/>
        </w:rPr>
        <w:t xml:space="preserve"> dos </w:t>
      </w:r>
      <w:r w:rsidR="00C97FBD" w:rsidRPr="00231EB8">
        <w:rPr>
          <w:rFonts w:ascii="Times New Roman" w:hAnsi="Times New Roman" w:cs="Times New Roman"/>
          <w:sz w:val="24"/>
          <w:szCs w:val="24"/>
        </w:rPr>
        <w:t xml:space="preserve">editais da </w:t>
      </w:r>
      <w:r w:rsidR="000D1A5C" w:rsidRPr="00231EB8">
        <w:rPr>
          <w:rFonts w:ascii="Times New Roman" w:hAnsi="Times New Roman" w:cs="Times New Roman"/>
          <w:sz w:val="24"/>
          <w:szCs w:val="24"/>
        </w:rPr>
        <w:t>Política Nacional Aldir Blanc (PNAB)</w:t>
      </w:r>
      <w:r w:rsidR="00C97FBD" w:rsidRPr="00231EB8">
        <w:rPr>
          <w:rFonts w:ascii="Times New Roman" w:hAnsi="Times New Roman" w:cs="Times New Roman"/>
          <w:sz w:val="24"/>
          <w:szCs w:val="24"/>
        </w:rPr>
        <w:t xml:space="preserve"> que s</w:t>
      </w:r>
      <w:r w:rsidR="000D1A5C" w:rsidRPr="00231EB8">
        <w:rPr>
          <w:rFonts w:ascii="Times New Roman" w:hAnsi="Times New Roman" w:cs="Times New Roman"/>
          <w:sz w:val="24"/>
          <w:szCs w:val="24"/>
        </w:rPr>
        <w:t>e</w:t>
      </w:r>
      <w:r w:rsidR="00C97FBD" w:rsidRPr="00231EB8">
        <w:rPr>
          <w:rFonts w:ascii="Times New Roman" w:hAnsi="Times New Roman" w:cs="Times New Roman"/>
          <w:sz w:val="24"/>
          <w:szCs w:val="24"/>
        </w:rPr>
        <w:t xml:space="preserve">rão lançados pela Fundação Municipal de Cultura </w:t>
      </w:r>
      <w:r w:rsidR="006849BC" w:rsidRPr="00231EB8">
        <w:rPr>
          <w:rFonts w:ascii="Times New Roman" w:hAnsi="Times New Roman" w:cs="Times New Roman"/>
          <w:sz w:val="24"/>
          <w:szCs w:val="24"/>
        </w:rPr>
        <w:t xml:space="preserve">de Timon </w:t>
      </w:r>
      <w:r w:rsidR="00526403" w:rsidRPr="00231EB8">
        <w:rPr>
          <w:rFonts w:ascii="Times New Roman" w:hAnsi="Times New Roman" w:cs="Times New Roman"/>
          <w:sz w:val="24"/>
          <w:szCs w:val="24"/>
        </w:rPr>
        <w:t xml:space="preserve">no ano de </w:t>
      </w:r>
      <w:r w:rsidR="00C97FBD" w:rsidRPr="00231EB8">
        <w:rPr>
          <w:rFonts w:ascii="Times New Roman" w:hAnsi="Times New Roman" w:cs="Times New Roman"/>
          <w:sz w:val="24"/>
          <w:szCs w:val="24"/>
        </w:rPr>
        <w:t xml:space="preserve"> 2024</w:t>
      </w:r>
      <w:r w:rsidR="00526403" w:rsidRPr="00231EB8">
        <w:rPr>
          <w:rFonts w:ascii="Times New Roman" w:hAnsi="Times New Roman" w:cs="Times New Roman"/>
          <w:sz w:val="24"/>
          <w:szCs w:val="24"/>
        </w:rPr>
        <w:t xml:space="preserve">, </w:t>
      </w:r>
      <w:r w:rsidR="000D1A5C" w:rsidRPr="00231EB8">
        <w:rPr>
          <w:rFonts w:ascii="Times New Roman" w:hAnsi="Times New Roman" w:cs="Times New Roman"/>
          <w:sz w:val="24"/>
          <w:szCs w:val="24"/>
        </w:rPr>
        <w:t xml:space="preserve">sendo essa também </w:t>
      </w:r>
      <w:r w:rsidR="00C97FBD" w:rsidRPr="00231EB8">
        <w:rPr>
          <w:rFonts w:ascii="Times New Roman" w:hAnsi="Times New Roman" w:cs="Times New Roman"/>
          <w:sz w:val="24"/>
          <w:szCs w:val="24"/>
        </w:rPr>
        <w:t>compo</w:t>
      </w:r>
      <w:r w:rsidR="000D1A5C" w:rsidRPr="00231EB8">
        <w:rPr>
          <w:rFonts w:ascii="Times New Roman" w:hAnsi="Times New Roman" w:cs="Times New Roman"/>
          <w:sz w:val="24"/>
          <w:szCs w:val="24"/>
        </w:rPr>
        <w:t>s</w:t>
      </w:r>
      <w:r w:rsidR="00C97FBD" w:rsidRPr="00231EB8">
        <w:rPr>
          <w:rFonts w:ascii="Times New Roman" w:hAnsi="Times New Roman" w:cs="Times New Roman"/>
          <w:sz w:val="24"/>
          <w:szCs w:val="24"/>
        </w:rPr>
        <w:t xml:space="preserve">ta por </w:t>
      </w:r>
      <w:r w:rsidR="006849BC" w:rsidRPr="00231EB8">
        <w:rPr>
          <w:rFonts w:ascii="Times New Roman" w:hAnsi="Times New Roman" w:cs="Times New Roman"/>
          <w:sz w:val="24"/>
          <w:szCs w:val="24"/>
        </w:rPr>
        <w:t>f</w:t>
      </w:r>
      <w:r w:rsidR="00C97FBD" w:rsidRPr="00231EB8">
        <w:rPr>
          <w:rFonts w:ascii="Times New Roman" w:hAnsi="Times New Roman" w:cs="Times New Roman"/>
          <w:sz w:val="24"/>
          <w:szCs w:val="24"/>
        </w:rPr>
        <w:t xml:space="preserve">uncionarios da </w:t>
      </w:r>
      <w:r w:rsidR="006849BC" w:rsidRPr="00231EB8">
        <w:rPr>
          <w:rFonts w:ascii="Times New Roman" w:hAnsi="Times New Roman" w:cs="Times New Roman"/>
          <w:sz w:val="24"/>
          <w:szCs w:val="24"/>
        </w:rPr>
        <w:t xml:space="preserve">referida repartição </w:t>
      </w:r>
      <w:r w:rsidR="00C97FBD" w:rsidRPr="00231EB8">
        <w:rPr>
          <w:rFonts w:ascii="Times New Roman" w:hAnsi="Times New Roman" w:cs="Times New Roman"/>
          <w:sz w:val="24"/>
          <w:szCs w:val="24"/>
        </w:rPr>
        <w:t xml:space="preserve">nomeados </w:t>
      </w:r>
      <w:r w:rsidR="000D1A5C" w:rsidRPr="00231EB8">
        <w:rPr>
          <w:rFonts w:ascii="Times New Roman" w:hAnsi="Times New Roman" w:cs="Times New Roman"/>
          <w:sz w:val="24"/>
          <w:szCs w:val="24"/>
        </w:rPr>
        <w:t xml:space="preserve">por sua </w:t>
      </w:r>
      <w:r w:rsidR="00526403" w:rsidRPr="00231EB8">
        <w:rPr>
          <w:rFonts w:ascii="Times New Roman" w:hAnsi="Times New Roman" w:cs="Times New Roman"/>
          <w:sz w:val="24"/>
          <w:szCs w:val="24"/>
        </w:rPr>
        <w:t>President</w:t>
      </w:r>
      <w:r w:rsidR="000D1A5C" w:rsidRPr="00231EB8">
        <w:rPr>
          <w:rFonts w:ascii="Times New Roman" w:hAnsi="Times New Roman" w:cs="Times New Roman"/>
          <w:sz w:val="24"/>
          <w:szCs w:val="24"/>
        </w:rPr>
        <w:t>e</w:t>
      </w:r>
      <w:r w:rsidR="00526403" w:rsidRPr="00231E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CE0A65" w14:textId="77777777" w:rsidR="004D31A8" w:rsidRPr="00231EB8" w:rsidRDefault="004D31A8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17697" w14:textId="77777777" w:rsidR="004D31A8" w:rsidRPr="00231EB8" w:rsidRDefault="004D31A8" w:rsidP="00CC5EEC">
      <w:pPr>
        <w:pStyle w:val="SemEspaament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b/>
          <w:bCs/>
          <w:sz w:val="24"/>
          <w:szCs w:val="24"/>
          <w:lang w:val="pt-BR"/>
        </w:rPr>
        <w:t>DAS FASES DO PROCESSO DE CHAMAMENTO</w:t>
      </w:r>
    </w:p>
    <w:p w14:paraId="7CF1F601" w14:textId="77777777" w:rsidR="004D31A8" w:rsidRPr="00231EB8" w:rsidRDefault="00272FD8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sz w:val="24"/>
          <w:szCs w:val="24"/>
          <w:lang w:val="pt-BR"/>
        </w:rPr>
        <w:t>5</w:t>
      </w:r>
      <w:r w:rsidR="001F53D4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.1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O chamamento será composto de duas fases:</w:t>
      </w:r>
    </w:p>
    <w:p w14:paraId="274575F2" w14:textId="77777777" w:rsidR="004D31A8" w:rsidRPr="00231EB8" w:rsidRDefault="004D31A8" w:rsidP="00272FD8">
      <w:pPr>
        <w:pStyle w:val="SemEspaamento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sz w:val="24"/>
          <w:szCs w:val="24"/>
          <w:lang w:val="pt-BR"/>
        </w:rPr>
        <w:t>Inscrição, e</w:t>
      </w:r>
    </w:p>
    <w:p w14:paraId="2DCEC892" w14:textId="77777777" w:rsidR="004D31A8" w:rsidRPr="00231EB8" w:rsidRDefault="00272FD8" w:rsidP="00272FD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sz w:val="24"/>
          <w:szCs w:val="24"/>
          <w:lang w:val="pt-BR"/>
        </w:rPr>
        <w:t>5.</w:t>
      </w:r>
      <w:r w:rsidR="001F53D4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3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Seleção mediante avaliação da documentação apresentada.</w:t>
      </w:r>
    </w:p>
    <w:p w14:paraId="773485DD" w14:textId="1D5C77FA" w:rsidR="00883566" w:rsidRPr="009A4284" w:rsidRDefault="00272FD8" w:rsidP="0088356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B8">
        <w:rPr>
          <w:rFonts w:ascii="Times New Roman" w:hAnsi="Times New Roman" w:cs="Times New Roman"/>
          <w:sz w:val="24"/>
          <w:szCs w:val="24"/>
        </w:rPr>
        <w:t>5</w:t>
      </w:r>
      <w:r w:rsidR="00957B06" w:rsidRPr="00231EB8">
        <w:rPr>
          <w:rFonts w:ascii="Times New Roman" w:hAnsi="Times New Roman" w:cs="Times New Roman"/>
          <w:sz w:val="24"/>
          <w:szCs w:val="24"/>
        </w:rPr>
        <w:t xml:space="preserve">.4 </w:t>
      </w:r>
      <w:r w:rsidR="00883566" w:rsidRPr="00231EB8">
        <w:rPr>
          <w:rFonts w:ascii="Times New Roman" w:hAnsi="Times New Roman" w:cs="Times New Roman"/>
          <w:sz w:val="24"/>
          <w:szCs w:val="24"/>
        </w:rPr>
        <w:t>A seleção d</w:t>
      </w:r>
      <w:r w:rsidR="009576AD" w:rsidRPr="00231EB8">
        <w:rPr>
          <w:rFonts w:ascii="Times New Roman" w:hAnsi="Times New Roman" w:cs="Times New Roman"/>
          <w:sz w:val="24"/>
          <w:szCs w:val="24"/>
        </w:rPr>
        <w:t xml:space="preserve">as pessoas juridicas </w:t>
      </w:r>
      <w:r w:rsidR="00BC706B" w:rsidRPr="00231EB8">
        <w:rPr>
          <w:rFonts w:ascii="Times New Roman" w:hAnsi="Times New Roman" w:cs="Times New Roman"/>
          <w:sz w:val="24"/>
          <w:szCs w:val="24"/>
        </w:rPr>
        <w:t xml:space="preserve"> </w:t>
      </w:r>
      <w:r w:rsidR="00883566" w:rsidRPr="00231EB8">
        <w:rPr>
          <w:rFonts w:ascii="Times New Roman" w:hAnsi="Times New Roman" w:cs="Times New Roman"/>
          <w:sz w:val="24"/>
          <w:szCs w:val="24"/>
        </w:rPr>
        <w:t xml:space="preserve">compreenderá etapa única e de caráter eliminatório, </w:t>
      </w:r>
      <w:r w:rsidR="00883566" w:rsidRPr="009A4284">
        <w:rPr>
          <w:rFonts w:ascii="Times New Roman" w:hAnsi="Times New Roman" w:cs="Times New Roman"/>
          <w:sz w:val="24"/>
          <w:szCs w:val="24"/>
        </w:rPr>
        <w:t xml:space="preserve">na qual será realizada a avaliação documental </w:t>
      </w:r>
      <w:r w:rsidR="009576AD" w:rsidRPr="009A4284">
        <w:rPr>
          <w:rFonts w:ascii="Times New Roman" w:hAnsi="Times New Roman" w:cs="Times New Roman"/>
          <w:sz w:val="24"/>
          <w:szCs w:val="24"/>
        </w:rPr>
        <w:t xml:space="preserve"> do CNPJ ou MEI </w:t>
      </w:r>
      <w:r w:rsidR="00883566" w:rsidRPr="009A4284">
        <w:rPr>
          <w:rFonts w:ascii="Times New Roman" w:hAnsi="Times New Roman" w:cs="Times New Roman"/>
          <w:sz w:val="24"/>
          <w:szCs w:val="24"/>
        </w:rPr>
        <w:t>e curricular para identificar a capacidade técnica</w:t>
      </w:r>
      <w:r w:rsidR="009576AD" w:rsidRPr="009A4284">
        <w:rPr>
          <w:rFonts w:ascii="Times New Roman" w:hAnsi="Times New Roman" w:cs="Times New Roman"/>
          <w:sz w:val="24"/>
          <w:szCs w:val="24"/>
        </w:rPr>
        <w:t xml:space="preserve"> dos profissionais que iram compor a equipe  responsavél pela elaboração dos editais e analise e parecer tecnico dos projetos inscritos na Lei Aldir Blanc.</w:t>
      </w:r>
      <w:r w:rsidR="00BC706B" w:rsidRPr="009A4284">
        <w:rPr>
          <w:rFonts w:ascii="Times New Roman" w:hAnsi="Times New Roman" w:cs="Times New Roman"/>
          <w:sz w:val="24"/>
          <w:szCs w:val="24"/>
        </w:rPr>
        <w:t>.</w:t>
      </w:r>
    </w:p>
    <w:p w14:paraId="6CEFDE16" w14:textId="5EC65159" w:rsidR="00883566" w:rsidRDefault="00272FD8" w:rsidP="0088356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84">
        <w:rPr>
          <w:rFonts w:ascii="Times New Roman" w:hAnsi="Times New Roman" w:cs="Times New Roman"/>
          <w:sz w:val="24"/>
          <w:szCs w:val="24"/>
        </w:rPr>
        <w:t>5</w:t>
      </w:r>
      <w:r w:rsidR="00957B06" w:rsidRPr="009A4284">
        <w:rPr>
          <w:rFonts w:ascii="Times New Roman" w:hAnsi="Times New Roman" w:cs="Times New Roman"/>
          <w:sz w:val="24"/>
          <w:szCs w:val="24"/>
        </w:rPr>
        <w:t xml:space="preserve">.5 </w:t>
      </w:r>
      <w:r w:rsidR="00883566" w:rsidRPr="009A4284">
        <w:rPr>
          <w:rFonts w:ascii="Times New Roman" w:hAnsi="Times New Roman" w:cs="Times New Roman"/>
          <w:sz w:val="24"/>
          <w:szCs w:val="24"/>
        </w:rPr>
        <w:t xml:space="preserve">A avaliação documental </w:t>
      </w:r>
      <w:r w:rsidR="00C97FBD" w:rsidRPr="009A4284">
        <w:rPr>
          <w:rFonts w:ascii="Times New Roman" w:hAnsi="Times New Roman" w:cs="Times New Roman"/>
          <w:sz w:val="24"/>
          <w:szCs w:val="24"/>
        </w:rPr>
        <w:t>dos candidatos</w:t>
      </w:r>
      <w:r w:rsidR="00C97FBD" w:rsidRPr="00231EB8">
        <w:rPr>
          <w:rFonts w:ascii="Times New Roman" w:hAnsi="Times New Roman" w:cs="Times New Roman"/>
          <w:sz w:val="24"/>
          <w:szCs w:val="24"/>
        </w:rPr>
        <w:t xml:space="preserve"> </w:t>
      </w:r>
      <w:r w:rsidR="00883566" w:rsidRPr="00231EB8">
        <w:rPr>
          <w:rFonts w:ascii="Times New Roman" w:hAnsi="Times New Roman" w:cs="Times New Roman"/>
          <w:sz w:val="24"/>
          <w:szCs w:val="24"/>
        </w:rPr>
        <w:t xml:space="preserve">será realizada por </w:t>
      </w:r>
      <w:r w:rsidR="00C97FBD" w:rsidRPr="00231EB8">
        <w:rPr>
          <w:rFonts w:ascii="Times New Roman" w:hAnsi="Times New Roman" w:cs="Times New Roman"/>
          <w:sz w:val="24"/>
          <w:szCs w:val="24"/>
        </w:rPr>
        <w:t>c</w:t>
      </w:r>
      <w:r w:rsidR="00883566" w:rsidRPr="00231EB8">
        <w:rPr>
          <w:rFonts w:ascii="Times New Roman" w:hAnsi="Times New Roman" w:cs="Times New Roman"/>
          <w:sz w:val="24"/>
          <w:szCs w:val="24"/>
        </w:rPr>
        <w:t xml:space="preserve">omissão </w:t>
      </w:r>
      <w:r w:rsidR="00C97FBD" w:rsidRPr="00231EB8">
        <w:rPr>
          <w:rFonts w:ascii="Times New Roman" w:hAnsi="Times New Roman" w:cs="Times New Roman"/>
          <w:sz w:val="24"/>
          <w:szCs w:val="24"/>
        </w:rPr>
        <w:t>a</w:t>
      </w:r>
      <w:r w:rsidR="00883566" w:rsidRPr="00231EB8">
        <w:rPr>
          <w:rFonts w:ascii="Times New Roman" w:hAnsi="Times New Roman" w:cs="Times New Roman"/>
          <w:sz w:val="24"/>
          <w:szCs w:val="24"/>
        </w:rPr>
        <w:t>valiadora, composta por</w:t>
      </w:r>
      <w:r w:rsidR="0069591A" w:rsidRPr="00231EB8">
        <w:rPr>
          <w:rFonts w:ascii="Times New Roman" w:hAnsi="Times New Roman" w:cs="Times New Roman"/>
          <w:sz w:val="24"/>
          <w:szCs w:val="24"/>
        </w:rPr>
        <w:t xml:space="preserve">  </w:t>
      </w:r>
      <w:r w:rsidR="00883566" w:rsidRPr="00231EB8">
        <w:rPr>
          <w:rFonts w:ascii="Times New Roman" w:hAnsi="Times New Roman" w:cs="Times New Roman"/>
          <w:sz w:val="24"/>
          <w:szCs w:val="24"/>
        </w:rPr>
        <w:t>servidor</w:t>
      </w:r>
      <w:r w:rsidR="003B7B5A">
        <w:rPr>
          <w:rFonts w:ascii="Times New Roman" w:hAnsi="Times New Roman" w:cs="Times New Roman"/>
          <w:sz w:val="24"/>
          <w:szCs w:val="24"/>
        </w:rPr>
        <w:t>es</w:t>
      </w:r>
      <w:r w:rsidR="009576AD" w:rsidRPr="00231EB8">
        <w:rPr>
          <w:rFonts w:ascii="Times New Roman" w:hAnsi="Times New Roman" w:cs="Times New Roman"/>
          <w:sz w:val="24"/>
          <w:szCs w:val="24"/>
        </w:rPr>
        <w:t xml:space="preserve"> </w:t>
      </w:r>
      <w:r w:rsidR="00883566" w:rsidRPr="00231EB8">
        <w:rPr>
          <w:rFonts w:ascii="Times New Roman" w:hAnsi="Times New Roman" w:cs="Times New Roman"/>
          <w:sz w:val="24"/>
          <w:szCs w:val="24"/>
        </w:rPr>
        <w:t>da Fundação Municipal de Cultura</w:t>
      </w:r>
      <w:r w:rsidR="00C97FBD" w:rsidRPr="00231EB8">
        <w:rPr>
          <w:rFonts w:ascii="Times New Roman" w:hAnsi="Times New Roman" w:cs="Times New Roman"/>
          <w:sz w:val="24"/>
          <w:szCs w:val="24"/>
        </w:rPr>
        <w:t xml:space="preserve"> </w:t>
      </w:r>
      <w:r w:rsidR="0069591A" w:rsidRPr="00231EB8">
        <w:rPr>
          <w:rFonts w:ascii="Times New Roman" w:hAnsi="Times New Roman" w:cs="Times New Roman"/>
          <w:sz w:val="24"/>
          <w:szCs w:val="24"/>
        </w:rPr>
        <w:t xml:space="preserve"> com conhecimento na área de leis federais e gestão  cultural</w:t>
      </w:r>
      <w:r w:rsidR="00225BAC">
        <w:rPr>
          <w:rFonts w:ascii="Times New Roman" w:hAnsi="Times New Roman" w:cs="Times New Roman"/>
          <w:sz w:val="24"/>
          <w:szCs w:val="24"/>
        </w:rPr>
        <w:t xml:space="preserve"> </w:t>
      </w:r>
      <w:r w:rsidR="00F20274">
        <w:rPr>
          <w:rFonts w:ascii="Times New Roman" w:hAnsi="Times New Roman" w:cs="Times New Roman"/>
          <w:sz w:val="24"/>
          <w:szCs w:val="24"/>
        </w:rPr>
        <w:t xml:space="preserve">, </w:t>
      </w:r>
      <w:r w:rsidR="00225BAC">
        <w:rPr>
          <w:rFonts w:ascii="Times New Roman" w:hAnsi="Times New Roman" w:cs="Times New Roman"/>
          <w:sz w:val="24"/>
          <w:szCs w:val="24"/>
        </w:rPr>
        <w:t>nomeadas pela Secretaria Municipal de Cultura</w:t>
      </w:r>
      <w:r w:rsidR="00F20274">
        <w:rPr>
          <w:rFonts w:ascii="Times New Roman" w:hAnsi="Times New Roman" w:cs="Times New Roman"/>
          <w:sz w:val="24"/>
          <w:szCs w:val="24"/>
        </w:rPr>
        <w:t>.</w:t>
      </w:r>
    </w:p>
    <w:p w14:paraId="19C64C52" w14:textId="77777777" w:rsidR="00F20274" w:rsidRPr="00F20274" w:rsidRDefault="00F20274" w:rsidP="00883566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AD162" w14:textId="77777777" w:rsidR="004D31A8" w:rsidRPr="00231EB8" w:rsidRDefault="004D31A8" w:rsidP="00272FD8">
      <w:pPr>
        <w:pStyle w:val="SemEspaament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b/>
          <w:bCs/>
          <w:sz w:val="24"/>
          <w:szCs w:val="24"/>
          <w:lang w:val="pt-BR"/>
        </w:rPr>
        <w:t>DA INSCRIÇÃO NO PROCESSO DE CHAMAMENTO</w:t>
      </w:r>
    </w:p>
    <w:p w14:paraId="52322352" w14:textId="2347B412" w:rsidR="004D31A8" w:rsidRPr="00231EB8" w:rsidRDefault="00272FD8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sz w:val="24"/>
          <w:szCs w:val="24"/>
          <w:lang w:val="pt-BR"/>
        </w:rPr>
        <w:t>6</w:t>
      </w:r>
      <w:r w:rsidR="001F53D4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.1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Antes de efetuar a inscrição no processo de chamamento, o interessado deverá conhecer </w:t>
      </w:r>
      <w:r w:rsidR="006849BC" w:rsidRPr="00231EB8">
        <w:rPr>
          <w:rFonts w:ascii="Times New Roman" w:hAnsi="Times New Roman" w:cs="Times New Roman"/>
          <w:sz w:val="24"/>
          <w:szCs w:val="24"/>
          <w:lang w:val="pt-BR"/>
        </w:rPr>
        <w:t>esse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Edital em sua íntegra e certificar-se de que preenche os requisitos exigidos;</w:t>
      </w:r>
    </w:p>
    <w:p w14:paraId="5AE92A6C" w14:textId="77777777" w:rsidR="00883566" w:rsidRPr="00231EB8" w:rsidRDefault="00272FD8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B8">
        <w:rPr>
          <w:rFonts w:ascii="Times New Roman" w:hAnsi="Times New Roman" w:cs="Times New Roman"/>
          <w:sz w:val="24"/>
          <w:szCs w:val="24"/>
        </w:rPr>
        <w:t>6</w:t>
      </w:r>
      <w:r w:rsidR="000D1FDB" w:rsidRPr="00231EB8">
        <w:rPr>
          <w:rFonts w:ascii="Times New Roman" w:hAnsi="Times New Roman" w:cs="Times New Roman"/>
          <w:sz w:val="24"/>
          <w:szCs w:val="24"/>
        </w:rPr>
        <w:t xml:space="preserve">.2 </w:t>
      </w:r>
      <w:r w:rsidR="00883566" w:rsidRPr="00231EB8">
        <w:rPr>
          <w:rFonts w:ascii="Times New Roman" w:hAnsi="Times New Roman" w:cs="Times New Roman"/>
          <w:sz w:val="24"/>
          <w:szCs w:val="24"/>
        </w:rPr>
        <w:t>O ato da inscrição implica a ciência e a concordância do candidato com os termos deste Edital.</w:t>
      </w:r>
    </w:p>
    <w:p w14:paraId="2289A119" w14:textId="5460D9EA" w:rsidR="0000626C" w:rsidRPr="00231EB8" w:rsidRDefault="00272FD8" w:rsidP="0000626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sz w:val="24"/>
          <w:szCs w:val="24"/>
          <w:lang w:val="pt-BR"/>
        </w:rPr>
        <w:t>6</w:t>
      </w:r>
      <w:r w:rsidR="001F53D4" w:rsidRPr="00231EB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0D1FDB" w:rsidRPr="00231EB8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1F53D4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D31A8" w:rsidRPr="00225BAC">
        <w:rPr>
          <w:rFonts w:ascii="Times New Roman" w:hAnsi="Times New Roman" w:cs="Times New Roman"/>
          <w:sz w:val="24"/>
          <w:szCs w:val="24"/>
          <w:lang w:val="pt-BR"/>
        </w:rPr>
        <w:t xml:space="preserve">A inscrição é gratuita e deverá ser realizada exclusivamente via internet, por meio do e-mail: </w:t>
      </w:r>
      <w:hyperlink r:id="rId9" w:history="1">
        <w:r w:rsidR="00225BAC" w:rsidRPr="00225BAC">
          <w:rPr>
            <w:rStyle w:val="Hyperlink"/>
            <w:rFonts w:ascii="Times New Roman" w:hAnsi="Times New Roman" w:cs="Times New Roman"/>
            <w:sz w:val="24"/>
            <w:szCs w:val="24"/>
          </w:rPr>
          <w:t>pnabparecerista@timon.ma.gov.br</w:t>
        </w:r>
      </w:hyperlink>
      <w:r w:rsidR="00225BAC" w:rsidRPr="00225BAC">
        <w:rPr>
          <w:rFonts w:ascii="Times New Roman" w:hAnsi="Times New Roman" w:cs="Times New Roman"/>
          <w:sz w:val="24"/>
          <w:szCs w:val="24"/>
        </w:rPr>
        <w:t>,</w:t>
      </w:r>
      <w:r w:rsidR="008F7144">
        <w:rPr>
          <w:rFonts w:ascii="Times New Roman" w:hAnsi="Times New Roman" w:cs="Times New Roman"/>
          <w:sz w:val="24"/>
          <w:szCs w:val="24"/>
          <w:lang w:val="pt-BR"/>
        </w:rPr>
        <w:t xml:space="preserve"> do dia 17/</w:t>
      </w:r>
      <w:r w:rsidR="008F7144" w:rsidRPr="009A4284">
        <w:rPr>
          <w:rFonts w:ascii="Times New Roman" w:hAnsi="Times New Roman" w:cs="Times New Roman"/>
          <w:sz w:val="24"/>
          <w:szCs w:val="24"/>
          <w:lang w:val="pt-BR"/>
        </w:rPr>
        <w:t>10 a 22 /</w:t>
      </w:r>
      <w:r w:rsidR="009A4284" w:rsidRPr="009A4284">
        <w:rPr>
          <w:rFonts w:ascii="Times New Roman" w:hAnsi="Times New Roman" w:cs="Times New Roman"/>
          <w:sz w:val="24"/>
          <w:szCs w:val="24"/>
          <w:lang w:val="pt-BR"/>
        </w:rPr>
        <w:t>10 de</w:t>
      </w:r>
      <w:r w:rsidR="008F7144">
        <w:rPr>
          <w:rFonts w:ascii="Times New Roman" w:hAnsi="Times New Roman" w:cs="Times New Roman"/>
          <w:sz w:val="24"/>
          <w:szCs w:val="24"/>
          <w:lang w:val="pt-BR"/>
        </w:rPr>
        <w:t xml:space="preserve"> 2024, no horário </w:t>
      </w:r>
      <w:r w:rsidR="009A4284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de </w:t>
      </w:r>
      <w:r w:rsidR="009A4284" w:rsidRPr="00231EB8">
        <w:rPr>
          <w:rFonts w:ascii="Times New Roman" w:hAnsi="Times New Roman" w:cs="Times New Roman"/>
          <w:sz w:val="24"/>
          <w:szCs w:val="24"/>
          <w:lang w:val="pt-BR"/>
        </w:rPr>
        <w:t>08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h às </w:t>
      </w:r>
      <w:r w:rsidR="008F7144">
        <w:rPr>
          <w:rFonts w:ascii="Times New Roman" w:hAnsi="Times New Roman" w:cs="Times New Roman"/>
          <w:sz w:val="24"/>
          <w:szCs w:val="24"/>
          <w:lang w:val="pt-BR"/>
        </w:rPr>
        <w:t xml:space="preserve">13h,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considerado o horário oficial de Brasília;</w:t>
      </w:r>
      <w:r w:rsidR="0000626C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com o </w:t>
      </w:r>
      <w:r w:rsidR="006849BC" w:rsidRPr="00231EB8">
        <w:rPr>
          <w:rFonts w:ascii="Times New Roman" w:hAnsi="Times New Roman" w:cs="Times New Roman"/>
          <w:sz w:val="24"/>
          <w:szCs w:val="24"/>
          <w:u w:val="single"/>
          <w:lang w:val="pt-BR"/>
        </w:rPr>
        <w:t>As</w:t>
      </w:r>
      <w:r w:rsidR="0000626C" w:rsidRPr="00231EB8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sunto: “Inscrição </w:t>
      </w:r>
      <w:r w:rsidR="008F7144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parecerista </w:t>
      </w:r>
      <w:r w:rsidR="000800CD" w:rsidRPr="00231EB8">
        <w:rPr>
          <w:rFonts w:ascii="Times New Roman" w:hAnsi="Times New Roman" w:cs="Times New Roman"/>
          <w:sz w:val="24"/>
          <w:szCs w:val="24"/>
          <w:u w:val="single"/>
          <w:lang w:val="pt-BR"/>
        </w:rPr>
        <w:t>PNAB-2024</w:t>
      </w:r>
      <w:r w:rsidR="008F7144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3C0D9A70" w14:textId="768E9F20" w:rsidR="004D31A8" w:rsidRPr="00231EB8" w:rsidRDefault="00272FD8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B8">
        <w:rPr>
          <w:rFonts w:ascii="Times New Roman" w:hAnsi="Times New Roman" w:cs="Times New Roman"/>
          <w:sz w:val="24"/>
          <w:szCs w:val="24"/>
        </w:rPr>
        <w:t>6</w:t>
      </w:r>
      <w:r w:rsidR="001F53D4" w:rsidRPr="00231EB8">
        <w:rPr>
          <w:rFonts w:ascii="Times New Roman" w:hAnsi="Times New Roman" w:cs="Times New Roman"/>
          <w:sz w:val="24"/>
          <w:szCs w:val="24"/>
        </w:rPr>
        <w:t>.</w:t>
      </w:r>
      <w:r w:rsidR="009F7AED" w:rsidRPr="00231EB8">
        <w:rPr>
          <w:rFonts w:ascii="Times New Roman" w:hAnsi="Times New Roman" w:cs="Times New Roman"/>
          <w:sz w:val="24"/>
          <w:szCs w:val="24"/>
        </w:rPr>
        <w:t>4</w:t>
      </w:r>
      <w:r w:rsidR="001F53D4" w:rsidRPr="00231EB8">
        <w:rPr>
          <w:rFonts w:ascii="Times New Roman" w:hAnsi="Times New Roman" w:cs="Times New Roman"/>
          <w:sz w:val="24"/>
          <w:szCs w:val="24"/>
        </w:rPr>
        <w:t xml:space="preserve"> </w:t>
      </w:r>
      <w:r w:rsidR="00E70088" w:rsidRPr="00231EB8">
        <w:rPr>
          <w:rFonts w:ascii="Times New Roman" w:hAnsi="Times New Roman" w:cs="Times New Roman"/>
          <w:sz w:val="24"/>
          <w:szCs w:val="24"/>
        </w:rPr>
        <w:t>Para formalizar inscrição, o c</w:t>
      </w:r>
      <w:r w:rsidR="00393648" w:rsidRPr="00231EB8">
        <w:rPr>
          <w:rFonts w:ascii="Times New Roman" w:hAnsi="Times New Roman" w:cs="Times New Roman"/>
          <w:sz w:val="24"/>
          <w:szCs w:val="24"/>
        </w:rPr>
        <w:t>andidato deve enviar a seguinte documentação</w:t>
      </w:r>
      <w:r w:rsidR="00E70088" w:rsidRPr="00231EB8">
        <w:rPr>
          <w:rFonts w:ascii="Times New Roman" w:hAnsi="Times New Roman" w:cs="Times New Roman"/>
          <w:sz w:val="24"/>
          <w:szCs w:val="24"/>
        </w:rPr>
        <w:t>:</w:t>
      </w:r>
    </w:p>
    <w:p w14:paraId="61F33BC4" w14:textId="4B48AC2A" w:rsidR="008F7144" w:rsidRDefault="000D1FDB" w:rsidP="00393648">
      <w:pPr>
        <w:pStyle w:val="textojustificado"/>
        <w:spacing w:before="120" w:beforeAutospacing="0" w:after="120" w:afterAutospacing="0"/>
        <w:ind w:right="120"/>
        <w:jc w:val="both"/>
      </w:pPr>
      <w:r w:rsidRPr="00231EB8">
        <w:t xml:space="preserve">a) </w:t>
      </w:r>
      <w:r w:rsidR="00393648" w:rsidRPr="00231EB8">
        <w:t>Anexo I</w:t>
      </w:r>
      <w:r w:rsidR="00E70088" w:rsidRPr="00231EB8">
        <w:t xml:space="preserve"> </w:t>
      </w:r>
      <w:r w:rsidR="00393648" w:rsidRPr="00231EB8">
        <w:t>- Formulário de Inscrição e Anexo II - Declaração de Não Impedimento</w:t>
      </w:r>
      <w:r w:rsidR="00E70088" w:rsidRPr="00231EB8">
        <w:t xml:space="preserve"> deste edital devidamente preenchidos</w:t>
      </w:r>
      <w:r w:rsidR="00BC706B" w:rsidRPr="00231EB8">
        <w:t>;</w:t>
      </w:r>
    </w:p>
    <w:p w14:paraId="4783DFD2" w14:textId="7A649B7A" w:rsidR="00E64E89" w:rsidRPr="00231EB8" w:rsidRDefault="00E64E89" w:rsidP="00393648">
      <w:pPr>
        <w:pStyle w:val="textojustificado"/>
        <w:spacing w:before="120" w:beforeAutospacing="0" w:after="120" w:afterAutospacing="0"/>
        <w:ind w:right="120"/>
        <w:jc w:val="both"/>
      </w:pPr>
      <w:r>
        <w:t xml:space="preserve">b) </w:t>
      </w:r>
    </w:p>
    <w:p w14:paraId="4A3843DB" w14:textId="048CE4C2" w:rsidR="004D31A8" w:rsidRPr="00231EB8" w:rsidRDefault="00272FD8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sz w:val="24"/>
          <w:szCs w:val="24"/>
          <w:lang w:val="pt-BR"/>
        </w:rPr>
        <w:t>6</w:t>
      </w:r>
      <w:r w:rsidR="001F53D4" w:rsidRPr="00231EB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9F7AED" w:rsidRPr="00231EB8">
        <w:rPr>
          <w:rFonts w:ascii="Times New Roman" w:hAnsi="Times New Roman" w:cs="Times New Roman"/>
          <w:sz w:val="24"/>
          <w:szCs w:val="24"/>
          <w:lang w:val="pt-BR"/>
        </w:rPr>
        <w:t>5</w:t>
      </w:r>
      <w:r w:rsidR="001F53D4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Após processo de seleção e chamamento dos que forem nomeados, serão exigidos documentos relacionados à regularidade </w:t>
      </w:r>
      <w:r w:rsidR="008F7144" w:rsidRPr="00231EB8">
        <w:rPr>
          <w:rFonts w:ascii="Times New Roman" w:hAnsi="Times New Roman" w:cs="Times New Roman"/>
          <w:sz w:val="24"/>
          <w:szCs w:val="24"/>
          <w:lang w:val="pt-BR"/>
        </w:rPr>
        <w:t>jurídica e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fiscal e outros necessários para a efetiva prestação dos serviços;</w:t>
      </w:r>
    </w:p>
    <w:p w14:paraId="0E571921" w14:textId="66CFCE8D" w:rsidR="004D31A8" w:rsidRPr="00231EB8" w:rsidRDefault="00272FD8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sz w:val="24"/>
          <w:szCs w:val="24"/>
          <w:lang w:val="pt-BR"/>
        </w:rPr>
        <w:t>6</w:t>
      </w:r>
      <w:r w:rsidR="001F53D4" w:rsidRPr="00231EB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9F7AED" w:rsidRPr="00231EB8">
        <w:rPr>
          <w:rFonts w:ascii="Times New Roman" w:hAnsi="Times New Roman" w:cs="Times New Roman"/>
          <w:sz w:val="24"/>
          <w:szCs w:val="24"/>
          <w:lang w:val="pt-BR"/>
        </w:rPr>
        <w:t>6</w:t>
      </w:r>
      <w:r w:rsidR="001F53D4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A irregularidade dos documentos apresentados, verificada a qualquer tempo, acarretará na cassação da inscrição </w:t>
      </w:r>
    </w:p>
    <w:p w14:paraId="43CC50B3" w14:textId="5CDEAB52" w:rsidR="004D31A8" w:rsidRPr="00231EB8" w:rsidRDefault="00272FD8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sz w:val="24"/>
          <w:szCs w:val="24"/>
          <w:lang w:val="pt-BR"/>
        </w:rPr>
        <w:t>6</w:t>
      </w:r>
      <w:r w:rsidR="001F53D4" w:rsidRPr="00231EB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9F7AED" w:rsidRPr="00231EB8">
        <w:rPr>
          <w:rFonts w:ascii="Times New Roman" w:hAnsi="Times New Roman" w:cs="Times New Roman"/>
          <w:sz w:val="24"/>
          <w:szCs w:val="24"/>
          <w:lang w:val="pt-BR"/>
        </w:rPr>
        <w:t>7</w:t>
      </w:r>
      <w:r w:rsidR="001F53D4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Ficam os candidatos inscritos sujeitos às sanções administrativas, cíveis e penais cabíveis caso apresentem qualquer declaração ou documento falso;</w:t>
      </w:r>
    </w:p>
    <w:p w14:paraId="2E68E264" w14:textId="32A8E007" w:rsidR="004D31A8" w:rsidRDefault="00272FD8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sz w:val="24"/>
          <w:szCs w:val="24"/>
          <w:lang w:val="pt-BR"/>
        </w:rPr>
        <w:t>6</w:t>
      </w:r>
      <w:r w:rsidR="001F53D4" w:rsidRPr="00231EB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9A4284">
        <w:rPr>
          <w:rFonts w:ascii="Times New Roman" w:hAnsi="Times New Roman" w:cs="Times New Roman"/>
          <w:sz w:val="24"/>
          <w:szCs w:val="24"/>
          <w:lang w:val="pt-BR"/>
        </w:rPr>
        <w:t>8</w:t>
      </w:r>
      <w:r w:rsidR="001F53D4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Caso exista mais de uma inscrição com o mesmo </w:t>
      </w:r>
      <w:r w:rsidR="00E70088" w:rsidRPr="00231EB8"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adastro, será considerada apenas a última inscrição realizada.</w:t>
      </w:r>
    </w:p>
    <w:p w14:paraId="114E1A3A" w14:textId="303F29D2" w:rsidR="008F7144" w:rsidRPr="00231EB8" w:rsidRDefault="008F7144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6.</w:t>
      </w:r>
      <w:r w:rsidR="009A4284">
        <w:rPr>
          <w:rFonts w:ascii="Times New Roman" w:hAnsi="Times New Roman" w:cs="Times New Roman"/>
          <w:sz w:val="24"/>
          <w:szCs w:val="24"/>
          <w:lang w:val="pt-BR"/>
        </w:rPr>
        <w:t>9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O proponente </w:t>
      </w:r>
      <w:r w:rsidR="00F20274">
        <w:rPr>
          <w:rFonts w:ascii="Times New Roman" w:hAnsi="Times New Roman" w:cs="Times New Roman"/>
          <w:sz w:val="24"/>
          <w:szCs w:val="24"/>
          <w:lang w:val="pt-BR"/>
        </w:rPr>
        <w:t>deverá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encaminhar a documentação de inscrição em um único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, documentos em mais de um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, de forma fragmentada, será desclassificado. </w:t>
      </w:r>
    </w:p>
    <w:p w14:paraId="08C1D173" w14:textId="77777777" w:rsidR="00883566" w:rsidRPr="00231EB8" w:rsidRDefault="00883566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CE852" w14:textId="275412B7" w:rsidR="004D31A8" w:rsidRPr="00231EB8" w:rsidRDefault="008F7144" w:rsidP="00272FD8">
      <w:pPr>
        <w:pStyle w:val="SemEspaament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b/>
          <w:bCs/>
          <w:sz w:val="24"/>
          <w:szCs w:val="24"/>
          <w:lang w:val="pt-BR"/>
        </w:rPr>
        <w:t>ESTE EDITAL RESTRINGE SUAS INSCRIÇÕES ÀS PESSOAS JURÍDICAS COM OBJETO NAS ÁREAS DE CULTURA E ARTES.</w:t>
      </w:r>
    </w:p>
    <w:p w14:paraId="6127EC72" w14:textId="77777777" w:rsidR="0052269F" w:rsidRPr="0052269F" w:rsidRDefault="0052269F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08B1A2B" w14:textId="66012207" w:rsidR="0052269F" w:rsidRPr="00EC0284" w:rsidRDefault="009F7AED" w:rsidP="00EC0284">
      <w:pPr>
        <w:pStyle w:val="SemEspaamento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2269F">
        <w:rPr>
          <w:rFonts w:ascii="Times New Roman" w:hAnsi="Times New Roman" w:cs="Times New Roman"/>
          <w:sz w:val="24"/>
          <w:szCs w:val="24"/>
          <w:lang w:val="pt-BR"/>
        </w:rPr>
        <w:t xml:space="preserve">Para inscrição a </w:t>
      </w:r>
      <w:r w:rsidR="00EE2040" w:rsidRPr="0052269F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52269F">
        <w:rPr>
          <w:rFonts w:ascii="Times New Roman" w:hAnsi="Times New Roman" w:cs="Times New Roman"/>
          <w:sz w:val="24"/>
          <w:szCs w:val="24"/>
          <w:lang w:val="pt-BR"/>
        </w:rPr>
        <w:t>essoa Jurídica deve atender aos seguintes itens:</w:t>
      </w:r>
      <w:r w:rsidR="00EE2040" w:rsidRPr="0052269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05F5827" w14:textId="409632D0" w:rsidR="009525F2" w:rsidRPr="0052269F" w:rsidRDefault="0052269F" w:rsidP="0052269F">
      <w:pPr>
        <w:pStyle w:val="textojustificado"/>
        <w:spacing w:before="120" w:beforeAutospacing="0" w:after="120" w:afterAutospacing="0" w:line="276" w:lineRule="auto"/>
        <w:ind w:right="120"/>
        <w:jc w:val="both"/>
      </w:pPr>
      <w:r>
        <w:t xml:space="preserve">7.2 </w:t>
      </w:r>
      <w:r w:rsidR="009F7AED" w:rsidRPr="0052269F">
        <w:t>T</w:t>
      </w:r>
      <w:r w:rsidR="00BA02F6" w:rsidRPr="0052269F">
        <w:t xml:space="preserve">er </w:t>
      </w:r>
      <w:r w:rsidR="009525F2" w:rsidRPr="0052269F">
        <w:t>no mínimo 0</w:t>
      </w:r>
      <w:r w:rsidR="008F7144" w:rsidRPr="0052269F">
        <w:t>3</w:t>
      </w:r>
      <w:r w:rsidR="009525F2" w:rsidRPr="0052269F">
        <w:t xml:space="preserve"> </w:t>
      </w:r>
      <w:r w:rsidR="00BA02F6" w:rsidRPr="0052269F">
        <w:t>(</w:t>
      </w:r>
      <w:r w:rsidR="008F7144" w:rsidRPr="0052269F">
        <w:t>três</w:t>
      </w:r>
      <w:r w:rsidR="00BA02F6" w:rsidRPr="0052269F">
        <w:t xml:space="preserve">) </w:t>
      </w:r>
      <w:r w:rsidR="009525F2" w:rsidRPr="0052269F">
        <w:t>anos de instituição e apresentem expressamente em seus atos constitutivos</w:t>
      </w:r>
      <w:r w:rsidR="00B914D0" w:rsidRPr="0052269F">
        <w:t xml:space="preserve"> e CNAE,</w:t>
      </w:r>
      <w:r w:rsidR="009525F2" w:rsidRPr="0052269F">
        <w:t xml:space="preserve"> finalidade ou atividade de cunho artístico e/ou cultural.</w:t>
      </w:r>
    </w:p>
    <w:p w14:paraId="51CE6023" w14:textId="3BA694DE" w:rsidR="00D75D14" w:rsidRPr="0052269F" w:rsidRDefault="009525F2" w:rsidP="0052269F">
      <w:pPr>
        <w:pStyle w:val="textojustificado"/>
        <w:numPr>
          <w:ilvl w:val="1"/>
          <w:numId w:val="12"/>
        </w:numPr>
        <w:spacing w:before="120" w:beforeAutospacing="0" w:after="120" w:afterAutospacing="0" w:line="276" w:lineRule="auto"/>
        <w:ind w:right="120"/>
        <w:jc w:val="both"/>
      </w:pPr>
      <w:r w:rsidRPr="0052269F">
        <w:t>Comprova</w:t>
      </w:r>
      <w:r w:rsidR="009F7AED" w:rsidRPr="0052269F">
        <w:t>r su</w:t>
      </w:r>
      <w:r w:rsidRPr="0052269F">
        <w:t xml:space="preserve">a </w:t>
      </w:r>
      <w:r w:rsidR="009F7AED" w:rsidRPr="0052269F">
        <w:t xml:space="preserve">regular </w:t>
      </w:r>
      <w:r w:rsidRPr="0052269F">
        <w:t xml:space="preserve">existência </w:t>
      </w:r>
      <w:r w:rsidR="009F7AED" w:rsidRPr="0052269F">
        <w:t xml:space="preserve">apresentando </w:t>
      </w:r>
      <w:r w:rsidRPr="0052269F">
        <w:t xml:space="preserve">Contrato Social, Estatuto, </w:t>
      </w:r>
      <w:r w:rsidR="007240E7" w:rsidRPr="0052269F">
        <w:t xml:space="preserve">Ata de </w:t>
      </w:r>
      <w:r w:rsidR="008F7144" w:rsidRPr="0052269F">
        <w:t>Eleição,</w:t>
      </w:r>
      <w:r w:rsidR="00E66AB4" w:rsidRPr="0052269F">
        <w:t xml:space="preserve"> CNAE </w:t>
      </w:r>
      <w:r w:rsidR="007240E7" w:rsidRPr="0052269F">
        <w:t xml:space="preserve">ou </w:t>
      </w:r>
      <w:r w:rsidRPr="0052269F">
        <w:t xml:space="preserve">Certificação digital para MEI (Microempreendedor Individual), </w:t>
      </w:r>
      <w:proofErr w:type="spellStart"/>
      <w:r w:rsidRPr="0052269F">
        <w:t>etc</w:t>
      </w:r>
      <w:proofErr w:type="spellEnd"/>
      <w:r w:rsidRPr="0052269F">
        <w:t>;</w:t>
      </w:r>
    </w:p>
    <w:p w14:paraId="4E3D3EB7" w14:textId="4AB08C43" w:rsidR="004D31A8" w:rsidRPr="0052269F" w:rsidRDefault="007240E7" w:rsidP="0052269F">
      <w:pPr>
        <w:pStyle w:val="textojustificado"/>
        <w:numPr>
          <w:ilvl w:val="1"/>
          <w:numId w:val="12"/>
        </w:numPr>
        <w:spacing w:before="120" w:beforeAutospacing="0" w:after="120" w:afterAutospacing="0" w:line="276" w:lineRule="auto"/>
        <w:ind w:right="120"/>
        <w:jc w:val="both"/>
      </w:pPr>
      <w:r w:rsidRPr="0052269F">
        <w:t>A</w:t>
      </w:r>
      <w:r w:rsidR="009525F2" w:rsidRPr="0052269F">
        <w:t xml:space="preserve">presentar </w:t>
      </w:r>
      <w:r w:rsidR="0044682F" w:rsidRPr="0052269F">
        <w:t>as certidões</w:t>
      </w:r>
      <w:r w:rsidR="009525F2" w:rsidRPr="0052269F">
        <w:t xml:space="preserve"> </w:t>
      </w:r>
      <w:r w:rsidR="004D31A8" w:rsidRPr="0052269F">
        <w:t>abaixo relacionad</w:t>
      </w:r>
      <w:r w:rsidR="0044682F" w:rsidRPr="0052269F">
        <w:t>a</w:t>
      </w:r>
      <w:r w:rsidR="004D31A8" w:rsidRPr="0052269F">
        <w:t>s:</w:t>
      </w:r>
    </w:p>
    <w:p w14:paraId="1E9BE306" w14:textId="35A2712C" w:rsidR="00EE2040" w:rsidRPr="0052269F" w:rsidRDefault="00EE2040" w:rsidP="0044682F">
      <w:pPr>
        <w:pStyle w:val="textojustificado"/>
        <w:spacing w:before="120" w:beforeAutospacing="0" w:after="120" w:afterAutospacing="0" w:line="276" w:lineRule="auto"/>
        <w:ind w:left="120" w:right="120"/>
        <w:jc w:val="both"/>
      </w:pPr>
      <w:r w:rsidRPr="0052269F">
        <w:t xml:space="preserve">I - </w:t>
      </w:r>
      <w:proofErr w:type="spellStart"/>
      <w:r w:rsidR="0044682F" w:rsidRPr="0052269F">
        <w:t>C</w:t>
      </w:r>
      <w:r w:rsidRPr="0052269F">
        <w:t>ertidão</w:t>
      </w:r>
      <w:proofErr w:type="spellEnd"/>
      <w:r w:rsidRPr="0052269F">
        <w:t xml:space="preserve"> negativa de </w:t>
      </w:r>
      <w:proofErr w:type="spellStart"/>
      <w:r w:rsidRPr="0052269F">
        <w:t>débitos</w:t>
      </w:r>
      <w:proofErr w:type="spellEnd"/>
      <w:r w:rsidRPr="0052269F">
        <w:t xml:space="preserve"> relativos a </w:t>
      </w:r>
      <w:proofErr w:type="spellStart"/>
      <w:r w:rsidRPr="0052269F">
        <w:t>créditos</w:t>
      </w:r>
      <w:proofErr w:type="spellEnd"/>
      <w:r w:rsidRPr="0052269F">
        <w:t xml:space="preserve"> </w:t>
      </w:r>
      <w:proofErr w:type="spellStart"/>
      <w:r w:rsidRPr="0052269F">
        <w:t>tributários</w:t>
      </w:r>
      <w:proofErr w:type="spellEnd"/>
      <w:r w:rsidRPr="0052269F">
        <w:t xml:space="preserve"> federais e Dívida Ativa da </w:t>
      </w:r>
      <w:proofErr w:type="spellStart"/>
      <w:r w:rsidRPr="0052269F">
        <w:t>União</w:t>
      </w:r>
      <w:proofErr w:type="spellEnd"/>
      <w:r w:rsidRPr="0052269F">
        <w:t>;</w:t>
      </w:r>
    </w:p>
    <w:p w14:paraId="5D613046" w14:textId="10F02171" w:rsidR="00EE2040" w:rsidRPr="0052269F" w:rsidRDefault="00EE2040" w:rsidP="0044682F">
      <w:pPr>
        <w:pStyle w:val="textojustificado"/>
        <w:spacing w:before="120" w:beforeAutospacing="0" w:after="120" w:afterAutospacing="0" w:line="276" w:lineRule="auto"/>
        <w:ind w:left="120" w:right="120"/>
        <w:jc w:val="both"/>
      </w:pPr>
      <w:r w:rsidRPr="0052269F">
        <w:t xml:space="preserve">II - </w:t>
      </w:r>
      <w:r w:rsidR="00BA02F6" w:rsidRPr="0052269F">
        <w:t>C</w:t>
      </w:r>
      <w:r w:rsidRPr="0052269F">
        <w:t xml:space="preserve">ertidões negativas de </w:t>
      </w:r>
      <w:proofErr w:type="spellStart"/>
      <w:r w:rsidRPr="0052269F">
        <w:t>débitos</w:t>
      </w:r>
      <w:proofErr w:type="spellEnd"/>
      <w:r w:rsidRPr="0052269F">
        <w:t xml:space="preserve"> relativas </w:t>
      </w:r>
      <w:r w:rsidR="00EC0284" w:rsidRPr="0052269F">
        <w:t>aos créditos tributários</w:t>
      </w:r>
      <w:r w:rsidRPr="0052269F">
        <w:t xml:space="preserve"> estaduais e municipais</w:t>
      </w:r>
      <w:r w:rsidR="00BA02F6" w:rsidRPr="0052269F">
        <w:t>;</w:t>
      </w:r>
      <w:r w:rsidRPr="0052269F">
        <w:t xml:space="preserve"> </w:t>
      </w:r>
    </w:p>
    <w:p w14:paraId="7485D820" w14:textId="0612D975" w:rsidR="00EE2040" w:rsidRPr="0052269F" w:rsidRDefault="00EE2040" w:rsidP="0044682F">
      <w:pPr>
        <w:pStyle w:val="textojustificado"/>
        <w:spacing w:before="120" w:beforeAutospacing="0" w:after="120" w:afterAutospacing="0" w:line="276" w:lineRule="auto"/>
        <w:ind w:left="120" w:right="120"/>
        <w:jc w:val="both"/>
      </w:pPr>
      <w:r w:rsidRPr="0052269F">
        <w:lastRenderedPageBreak/>
        <w:t xml:space="preserve">II - </w:t>
      </w:r>
      <w:proofErr w:type="spellStart"/>
      <w:r w:rsidR="00BA02F6" w:rsidRPr="0052269F">
        <w:t>C</w:t>
      </w:r>
      <w:r w:rsidRPr="0052269F">
        <w:t>ertidão</w:t>
      </w:r>
      <w:proofErr w:type="spellEnd"/>
      <w:r w:rsidRPr="0052269F">
        <w:t xml:space="preserve"> negativa de </w:t>
      </w:r>
      <w:proofErr w:type="spellStart"/>
      <w:r w:rsidRPr="0052269F">
        <w:t>débitos</w:t>
      </w:r>
      <w:proofErr w:type="spellEnd"/>
      <w:r w:rsidRPr="0052269F">
        <w:t xml:space="preserve"> trabalhistas </w:t>
      </w:r>
      <w:r w:rsidR="00BA02F6" w:rsidRPr="0052269F">
        <w:t>–</w:t>
      </w:r>
      <w:r w:rsidRPr="0052269F">
        <w:t xml:space="preserve"> CNDT</w:t>
      </w:r>
      <w:r w:rsidR="00BA02F6" w:rsidRPr="0052269F">
        <w:t>;</w:t>
      </w:r>
      <w:r w:rsidRPr="0052269F">
        <w:t> </w:t>
      </w:r>
    </w:p>
    <w:p w14:paraId="4DC136A4" w14:textId="6192BB52" w:rsidR="00EE2040" w:rsidRPr="0052269F" w:rsidRDefault="00EE2040" w:rsidP="0044682F">
      <w:pPr>
        <w:pStyle w:val="textojustificado"/>
        <w:spacing w:before="120" w:beforeAutospacing="0" w:after="120" w:afterAutospacing="0" w:line="276" w:lineRule="auto"/>
        <w:ind w:left="120" w:right="120"/>
        <w:jc w:val="both"/>
      </w:pPr>
      <w:r w:rsidRPr="0052269F">
        <w:t xml:space="preserve">III - </w:t>
      </w:r>
      <w:r w:rsidR="00BA02F6" w:rsidRPr="0052269F">
        <w:t>C</w:t>
      </w:r>
      <w:r w:rsidRPr="0052269F">
        <w:t xml:space="preserve">ertidões negativas de </w:t>
      </w:r>
      <w:proofErr w:type="spellStart"/>
      <w:r w:rsidRPr="0052269F">
        <w:t>débitos</w:t>
      </w:r>
      <w:proofErr w:type="spellEnd"/>
      <w:r w:rsidRPr="0052269F">
        <w:t xml:space="preserve"> estaduais e municipais.</w:t>
      </w:r>
    </w:p>
    <w:p w14:paraId="085A0487" w14:textId="0D4A38AE" w:rsidR="00EE2040" w:rsidRPr="0052269F" w:rsidRDefault="00EE2040" w:rsidP="0044682F">
      <w:pPr>
        <w:pStyle w:val="textojustificado"/>
        <w:spacing w:before="120" w:beforeAutospacing="0" w:after="120" w:afterAutospacing="0" w:line="276" w:lineRule="auto"/>
        <w:ind w:left="120" w:right="120"/>
        <w:jc w:val="both"/>
      </w:pPr>
      <w:r w:rsidRPr="0052269F">
        <w:t xml:space="preserve">IV - </w:t>
      </w:r>
      <w:r w:rsidR="00BA02F6" w:rsidRPr="0052269F">
        <w:t>C</w:t>
      </w:r>
      <w:r w:rsidRPr="0052269F">
        <w:t>omprovante de residência</w:t>
      </w:r>
      <w:r w:rsidR="00BA02F6" w:rsidRPr="0052269F">
        <w:t xml:space="preserve"> </w:t>
      </w:r>
      <w:r w:rsidRPr="0052269F">
        <w:t xml:space="preserve">ou declaração </w:t>
      </w:r>
      <w:r w:rsidR="00BA02F6" w:rsidRPr="0052269F">
        <w:t>de residência assinada pelo representante legal;</w:t>
      </w:r>
    </w:p>
    <w:p w14:paraId="006C6572" w14:textId="396E06F3" w:rsidR="00EE2040" w:rsidRPr="0052269F" w:rsidRDefault="00EE2040" w:rsidP="0044682F">
      <w:pPr>
        <w:pStyle w:val="textojustificado"/>
        <w:spacing w:before="120" w:beforeAutospacing="0" w:after="120" w:afterAutospacing="0" w:line="276" w:lineRule="auto"/>
        <w:ind w:left="120" w:right="120"/>
        <w:jc w:val="both"/>
      </w:pPr>
      <w:r w:rsidRPr="0052269F">
        <w:t xml:space="preserve">V – Número da conta bancaria (Banco </w:t>
      </w:r>
      <w:r w:rsidR="00D75D14" w:rsidRPr="0052269F">
        <w:t>do Brasil</w:t>
      </w:r>
      <w:r w:rsidRPr="0052269F">
        <w:t xml:space="preserve">), </w:t>
      </w:r>
    </w:p>
    <w:p w14:paraId="169F3A0A" w14:textId="2C6D0292" w:rsidR="004D31A8" w:rsidRPr="0052269F" w:rsidRDefault="0052269F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7.5 </w:t>
      </w:r>
      <w:r w:rsidRPr="0052269F">
        <w:rPr>
          <w:rFonts w:ascii="Times New Roman" w:hAnsi="Times New Roman" w:cs="Times New Roman"/>
          <w:sz w:val="24"/>
          <w:szCs w:val="24"/>
          <w:lang w:val="pt-BR"/>
        </w:rPr>
        <w:t>Apresentar</w:t>
      </w:r>
      <w:r w:rsidR="00EE2040" w:rsidRPr="0052269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A02F6" w:rsidRPr="0052269F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4D31A8" w:rsidRPr="0052269F">
        <w:rPr>
          <w:rFonts w:ascii="Times New Roman" w:hAnsi="Times New Roman" w:cs="Times New Roman"/>
          <w:sz w:val="24"/>
          <w:szCs w:val="24"/>
          <w:lang w:val="pt-BR"/>
        </w:rPr>
        <w:t xml:space="preserve">ocumentações comprobatórias </w:t>
      </w:r>
      <w:r w:rsidR="0084158D" w:rsidRPr="0052269F">
        <w:rPr>
          <w:rFonts w:ascii="Times New Roman" w:hAnsi="Times New Roman" w:cs="Times New Roman"/>
          <w:sz w:val="24"/>
          <w:szCs w:val="24"/>
          <w:lang w:val="pt-BR"/>
        </w:rPr>
        <w:t xml:space="preserve">dos membros que correspondem às exigências deste edital, </w:t>
      </w:r>
      <w:r w:rsidR="00733163" w:rsidRPr="0052269F">
        <w:rPr>
          <w:rFonts w:ascii="Times New Roman" w:hAnsi="Times New Roman" w:cs="Times New Roman"/>
          <w:sz w:val="24"/>
          <w:szCs w:val="24"/>
          <w:lang w:val="pt-BR"/>
        </w:rPr>
        <w:t xml:space="preserve">como: </w:t>
      </w:r>
      <w:r w:rsidR="004D31A8" w:rsidRPr="0052269F">
        <w:rPr>
          <w:rFonts w:ascii="Times New Roman" w:hAnsi="Times New Roman" w:cs="Times New Roman"/>
          <w:sz w:val="24"/>
          <w:szCs w:val="24"/>
          <w:lang w:val="pt-BR"/>
        </w:rPr>
        <w:t xml:space="preserve">currículo, </w:t>
      </w:r>
      <w:r w:rsidR="00733163" w:rsidRPr="0052269F"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4D31A8" w:rsidRPr="0052269F">
        <w:rPr>
          <w:rFonts w:ascii="Times New Roman" w:hAnsi="Times New Roman" w:cs="Times New Roman"/>
          <w:sz w:val="24"/>
          <w:szCs w:val="24"/>
          <w:lang w:val="pt-BR"/>
        </w:rPr>
        <w:t>ópias de certificados</w:t>
      </w:r>
      <w:r w:rsidR="0084158D" w:rsidRPr="0052269F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4D31A8" w:rsidRPr="0052269F">
        <w:rPr>
          <w:rFonts w:ascii="Times New Roman" w:hAnsi="Times New Roman" w:cs="Times New Roman"/>
          <w:sz w:val="24"/>
          <w:szCs w:val="24"/>
          <w:lang w:val="pt-BR"/>
        </w:rPr>
        <w:t>diplomas de formação acadêmica</w:t>
      </w:r>
      <w:r w:rsidR="0084158D" w:rsidRPr="0052269F">
        <w:rPr>
          <w:rFonts w:ascii="Times New Roman" w:hAnsi="Times New Roman" w:cs="Times New Roman"/>
          <w:sz w:val="24"/>
          <w:szCs w:val="24"/>
          <w:lang w:val="pt-BR"/>
        </w:rPr>
        <w:t xml:space="preserve"> e comprovação de experiência</w:t>
      </w:r>
      <w:r w:rsidR="004D31A8" w:rsidRPr="0052269F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</w:p>
    <w:p w14:paraId="24716B1A" w14:textId="35C34C01" w:rsidR="0044682F" w:rsidRPr="0052269F" w:rsidRDefault="0052269F" w:rsidP="0044682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7.6 </w:t>
      </w:r>
      <w:r w:rsidR="0044682F" w:rsidRPr="0052269F">
        <w:rPr>
          <w:rFonts w:ascii="Times New Roman" w:hAnsi="Times New Roman" w:cs="Times New Roman"/>
          <w:sz w:val="24"/>
          <w:szCs w:val="24"/>
          <w:lang w:val="pt-BR"/>
        </w:rPr>
        <w:t>Não serão contratados os selecionados que não apresentarem regularidade jurídica e fiscal.</w:t>
      </w:r>
    </w:p>
    <w:p w14:paraId="663F461B" w14:textId="77777777" w:rsidR="0044682F" w:rsidRPr="0052269F" w:rsidRDefault="0044682F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3CCDBE3" w14:textId="1870ABF0" w:rsidR="004D31A8" w:rsidRPr="00231EB8" w:rsidRDefault="00A46CC1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8</w:t>
      </w:r>
      <w:r w:rsidR="0084158D" w:rsidRPr="00231EB8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="00034AE1" w:rsidRPr="00231EB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4D31A8" w:rsidRPr="00231EB8">
        <w:rPr>
          <w:rFonts w:ascii="Times New Roman" w:hAnsi="Times New Roman" w:cs="Times New Roman"/>
          <w:b/>
          <w:bCs/>
          <w:sz w:val="24"/>
          <w:szCs w:val="24"/>
          <w:lang w:val="pt-BR"/>
        </w:rPr>
        <w:t>DOS CRITÉRIOS E DA CLASSIFICAÇÃO DOS HABILITADOS</w:t>
      </w:r>
    </w:p>
    <w:p w14:paraId="2A55CC27" w14:textId="2877B3EC" w:rsidR="004D31A8" w:rsidRPr="00231EB8" w:rsidRDefault="00A46CC1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8</w:t>
      </w:r>
      <w:r w:rsidR="00034AE1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.1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Os documentos enviados pelos interessados</w:t>
      </w:r>
      <w:r w:rsidR="0084158D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serão analisados, conforme critérios estabelecidos no presente Edital, pela </w:t>
      </w:r>
      <w:r w:rsidR="0084158D" w:rsidRPr="00231EB8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ireção da Fundação Municipal de Cultura de Timon.</w:t>
      </w:r>
    </w:p>
    <w:p w14:paraId="7F234112" w14:textId="70C2B600" w:rsidR="004D31A8" w:rsidRPr="00231EB8" w:rsidRDefault="00A46CC1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8</w:t>
      </w:r>
      <w:r w:rsidR="00034AE1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.2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Compete à direção da Fundação Municipal de Cultura de Timon, conforme os critérios estabelecidos no quadro abaixo, analisar todos os documentos comprobatórios sobre a qualificação e experiência </w:t>
      </w:r>
      <w:r w:rsidR="00724378" w:rsidRPr="00231EB8">
        <w:rPr>
          <w:rFonts w:ascii="Times New Roman" w:hAnsi="Times New Roman" w:cs="Times New Roman"/>
          <w:sz w:val="24"/>
          <w:szCs w:val="24"/>
          <w:lang w:val="pt-BR"/>
        </w:rPr>
        <w:t>profissional da</w:t>
      </w:r>
      <w:r w:rsidR="0069591A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9591A" w:rsidRPr="00231EB8">
        <w:rPr>
          <w:rFonts w:ascii="Times New Roman" w:hAnsi="Times New Roman" w:cs="Times New Roman"/>
          <w:sz w:val="24"/>
          <w:szCs w:val="24"/>
        </w:rPr>
        <w:t xml:space="preserve">equipe tecnica da empresa contratada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neste Chamamento Público. </w:t>
      </w:r>
    </w:p>
    <w:tbl>
      <w:tblPr>
        <w:tblStyle w:val="TableNormal"/>
        <w:tblW w:w="861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201"/>
        <w:gridCol w:w="2409"/>
        <w:gridCol w:w="2269"/>
      </w:tblGrid>
      <w:tr w:rsidR="00231EB8" w:rsidRPr="00231EB8" w14:paraId="6CAA8782" w14:textId="77777777" w:rsidTr="00982FCA">
        <w:trPr>
          <w:trHeight w:val="274"/>
        </w:trPr>
        <w:tc>
          <w:tcPr>
            <w:tcW w:w="737" w:type="dxa"/>
          </w:tcPr>
          <w:p w14:paraId="1A2B1DD8" w14:textId="77777777" w:rsidR="004D31A8" w:rsidRPr="00231EB8" w:rsidRDefault="004D31A8" w:rsidP="00982FC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Itens</w:t>
            </w:r>
          </w:p>
        </w:tc>
        <w:tc>
          <w:tcPr>
            <w:tcW w:w="5610" w:type="dxa"/>
            <w:gridSpan w:val="2"/>
          </w:tcPr>
          <w:p w14:paraId="0324BA0B" w14:textId="77777777" w:rsidR="004D31A8" w:rsidRPr="00231EB8" w:rsidRDefault="004D31A8" w:rsidP="00982FC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Critérios de Avaliação</w:t>
            </w:r>
          </w:p>
        </w:tc>
        <w:tc>
          <w:tcPr>
            <w:tcW w:w="2269" w:type="dxa"/>
          </w:tcPr>
          <w:p w14:paraId="3301F1EB" w14:textId="77777777" w:rsidR="004D31A8" w:rsidRPr="00231EB8" w:rsidRDefault="004D31A8" w:rsidP="00982FC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Pontuação</w:t>
            </w:r>
          </w:p>
        </w:tc>
      </w:tr>
      <w:tr w:rsidR="00231EB8" w:rsidRPr="00231EB8" w14:paraId="7EE31B5D" w14:textId="77777777" w:rsidTr="00982FCA">
        <w:trPr>
          <w:trHeight w:val="1102"/>
        </w:trPr>
        <w:tc>
          <w:tcPr>
            <w:tcW w:w="737" w:type="dxa"/>
            <w:vAlign w:val="center"/>
          </w:tcPr>
          <w:p w14:paraId="651D6D7A" w14:textId="77777777" w:rsidR="004D31A8" w:rsidRPr="00231EB8" w:rsidRDefault="004D31A8" w:rsidP="00982FC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3201" w:type="dxa"/>
            <w:vAlign w:val="center"/>
          </w:tcPr>
          <w:p w14:paraId="34FDC6D9" w14:textId="43055C2A" w:rsidR="004D31A8" w:rsidRPr="00231EB8" w:rsidRDefault="00246A80" w:rsidP="00982FC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Experiência comprovada </w:t>
            </w:r>
            <w:r w:rsidR="004D31A8"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na</w:t>
            </w:r>
            <w:r w:rsidR="009719AC"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elaboração de editais e</w:t>
            </w:r>
            <w:r w:rsidR="004D31A8"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análise de Propostas em editais e concursos nas áreas de cultura ou artes nos últimos 10</w:t>
            </w:r>
          </w:p>
          <w:p w14:paraId="06C25165" w14:textId="77777777" w:rsidR="004D31A8" w:rsidRPr="00231EB8" w:rsidRDefault="004D31A8" w:rsidP="00982FC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anos.</w:t>
            </w:r>
          </w:p>
        </w:tc>
        <w:tc>
          <w:tcPr>
            <w:tcW w:w="2409" w:type="dxa"/>
            <w:vAlign w:val="center"/>
          </w:tcPr>
          <w:p w14:paraId="67B94C02" w14:textId="77777777" w:rsidR="004D31A8" w:rsidRPr="00231EB8" w:rsidRDefault="004D31A8" w:rsidP="00982FC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1,5 pontos por cada participação em comissões de análise de</w:t>
            </w:r>
          </w:p>
          <w:p w14:paraId="4AA5CB08" w14:textId="77777777" w:rsidR="004D31A8" w:rsidRPr="00231EB8" w:rsidRDefault="004D31A8" w:rsidP="00982FC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Propostas culturais</w:t>
            </w:r>
          </w:p>
        </w:tc>
        <w:tc>
          <w:tcPr>
            <w:tcW w:w="2269" w:type="dxa"/>
            <w:vAlign w:val="center"/>
          </w:tcPr>
          <w:p w14:paraId="556AD7BC" w14:textId="77777777" w:rsidR="004D31A8" w:rsidRPr="00231EB8" w:rsidRDefault="004D31A8" w:rsidP="00982FC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Até 15 pontos</w:t>
            </w:r>
          </w:p>
        </w:tc>
      </w:tr>
      <w:tr w:rsidR="00231EB8" w:rsidRPr="00231EB8" w14:paraId="474B86D0" w14:textId="77777777" w:rsidTr="00982FCA">
        <w:trPr>
          <w:trHeight w:val="1102"/>
        </w:trPr>
        <w:tc>
          <w:tcPr>
            <w:tcW w:w="737" w:type="dxa"/>
            <w:vAlign w:val="center"/>
          </w:tcPr>
          <w:p w14:paraId="699DB758" w14:textId="77777777" w:rsidR="004D31A8" w:rsidRPr="00231EB8" w:rsidRDefault="004D31A8" w:rsidP="00982FC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3201" w:type="dxa"/>
            <w:vAlign w:val="center"/>
          </w:tcPr>
          <w:p w14:paraId="628F8ED9" w14:textId="3BCED3BD" w:rsidR="004D31A8" w:rsidRPr="00231EB8" w:rsidRDefault="004D31A8" w:rsidP="00246A80">
            <w:pPr>
              <w:pStyle w:val="SemEspaamento"/>
              <w:tabs>
                <w:tab w:val="left" w:pos="18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Experiência profissional</w:t>
            </w:r>
            <w:r w:rsidR="00246A80"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comprovada nas</w:t>
            </w: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áreas de cultura e artes nos últimos 10 anos.</w:t>
            </w:r>
          </w:p>
        </w:tc>
        <w:tc>
          <w:tcPr>
            <w:tcW w:w="2409" w:type="dxa"/>
            <w:vAlign w:val="center"/>
          </w:tcPr>
          <w:p w14:paraId="3867F98B" w14:textId="77777777" w:rsidR="004D31A8" w:rsidRPr="00231EB8" w:rsidRDefault="004D31A8" w:rsidP="00982FC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1,5 pontos por ano de experiência</w:t>
            </w:r>
          </w:p>
        </w:tc>
        <w:tc>
          <w:tcPr>
            <w:tcW w:w="2269" w:type="dxa"/>
            <w:vAlign w:val="center"/>
          </w:tcPr>
          <w:p w14:paraId="07DD13C1" w14:textId="77777777" w:rsidR="004D31A8" w:rsidRPr="00231EB8" w:rsidRDefault="004D31A8" w:rsidP="00982FC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Até 15 pontos</w:t>
            </w:r>
          </w:p>
        </w:tc>
      </w:tr>
      <w:tr w:rsidR="00231EB8" w:rsidRPr="00231EB8" w14:paraId="313F1D75" w14:textId="77777777" w:rsidTr="00460494">
        <w:trPr>
          <w:trHeight w:val="416"/>
        </w:trPr>
        <w:tc>
          <w:tcPr>
            <w:tcW w:w="737" w:type="dxa"/>
            <w:vAlign w:val="center"/>
          </w:tcPr>
          <w:p w14:paraId="377FC024" w14:textId="77777777" w:rsidR="004D31A8" w:rsidRPr="00231EB8" w:rsidRDefault="004D31A8" w:rsidP="00982FC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3*</w:t>
            </w:r>
          </w:p>
        </w:tc>
        <w:tc>
          <w:tcPr>
            <w:tcW w:w="3201" w:type="dxa"/>
            <w:vAlign w:val="center"/>
          </w:tcPr>
          <w:p w14:paraId="3AFAF21B" w14:textId="135FAB9E" w:rsidR="004D31A8" w:rsidRPr="00231EB8" w:rsidRDefault="004D31A8" w:rsidP="00982FC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Experiência </w:t>
            </w:r>
            <w:r w:rsidR="00246A80"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profissional comprovada</w:t>
            </w:r>
            <w:r w:rsidR="0069591A"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na área de elaboração e/ou gestão de projetos e/ou</w:t>
            </w:r>
          </w:p>
          <w:p w14:paraId="4826C528" w14:textId="77777777" w:rsidR="004D31A8" w:rsidRPr="00231EB8" w:rsidRDefault="004D31A8" w:rsidP="00982FC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políticas públicas de cultura e/ou </w:t>
            </w: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artes nos últimos 10 anos.</w:t>
            </w:r>
          </w:p>
        </w:tc>
        <w:tc>
          <w:tcPr>
            <w:tcW w:w="2409" w:type="dxa"/>
            <w:vAlign w:val="center"/>
          </w:tcPr>
          <w:p w14:paraId="12667716" w14:textId="77777777" w:rsidR="004D31A8" w:rsidRPr="00231EB8" w:rsidRDefault="004D31A8" w:rsidP="00982FC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Um ponto por ano de experiência</w:t>
            </w:r>
          </w:p>
        </w:tc>
        <w:tc>
          <w:tcPr>
            <w:tcW w:w="2269" w:type="dxa"/>
            <w:vAlign w:val="center"/>
          </w:tcPr>
          <w:p w14:paraId="7FF33B83" w14:textId="00A344F8" w:rsidR="004D31A8" w:rsidRPr="00231EB8" w:rsidRDefault="004D31A8" w:rsidP="00982FC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Até </w:t>
            </w:r>
            <w:r w:rsidR="006248C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05 </w:t>
            </w: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pontos</w:t>
            </w:r>
          </w:p>
        </w:tc>
      </w:tr>
      <w:tr w:rsidR="00231EB8" w:rsidRPr="00231EB8" w14:paraId="008EDAAF" w14:textId="77777777" w:rsidTr="00982FCA">
        <w:trPr>
          <w:trHeight w:val="1102"/>
        </w:trPr>
        <w:tc>
          <w:tcPr>
            <w:tcW w:w="737" w:type="dxa"/>
            <w:vAlign w:val="center"/>
          </w:tcPr>
          <w:p w14:paraId="50245B10" w14:textId="0115D67D" w:rsidR="004D31A8" w:rsidRPr="00231EB8" w:rsidRDefault="00921DCB" w:rsidP="00982FC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4</w:t>
            </w:r>
          </w:p>
        </w:tc>
        <w:tc>
          <w:tcPr>
            <w:tcW w:w="3201" w:type="dxa"/>
            <w:vAlign w:val="center"/>
          </w:tcPr>
          <w:p w14:paraId="1DC65001" w14:textId="77777777" w:rsidR="004D31A8" w:rsidRPr="00231EB8" w:rsidRDefault="004D31A8" w:rsidP="00982FC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Formação em arte e cultura inclusiva.</w:t>
            </w:r>
          </w:p>
        </w:tc>
        <w:tc>
          <w:tcPr>
            <w:tcW w:w="2409" w:type="dxa"/>
            <w:vAlign w:val="center"/>
          </w:tcPr>
          <w:p w14:paraId="5BF7EC03" w14:textId="77777777" w:rsidR="004D31A8" w:rsidRPr="00231EB8" w:rsidRDefault="004D31A8" w:rsidP="00982FC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Um ponto, comprovada a capacitação/formação</w:t>
            </w:r>
          </w:p>
          <w:p w14:paraId="51260B07" w14:textId="77777777" w:rsidR="004D31A8" w:rsidRPr="00231EB8" w:rsidRDefault="004D31A8" w:rsidP="00982FC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na área, com duração mínima de 40h</w:t>
            </w:r>
          </w:p>
        </w:tc>
        <w:tc>
          <w:tcPr>
            <w:tcW w:w="2269" w:type="dxa"/>
            <w:vAlign w:val="center"/>
          </w:tcPr>
          <w:p w14:paraId="3B81E083" w14:textId="0C2A2649" w:rsidR="004D31A8" w:rsidRPr="00231EB8" w:rsidRDefault="00D75D14" w:rsidP="00982FC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Até 4 </w:t>
            </w:r>
            <w:r w:rsidR="004D31A8"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ponto</w:t>
            </w:r>
          </w:p>
        </w:tc>
      </w:tr>
      <w:tr w:rsidR="00231EB8" w:rsidRPr="00231EB8" w14:paraId="21DC4256" w14:textId="77777777" w:rsidTr="00982FCA">
        <w:trPr>
          <w:trHeight w:val="823"/>
        </w:trPr>
        <w:tc>
          <w:tcPr>
            <w:tcW w:w="737" w:type="dxa"/>
            <w:vMerge w:val="restart"/>
            <w:vAlign w:val="center"/>
          </w:tcPr>
          <w:p w14:paraId="03681DEE" w14:textId="77777777" w:rsidR="004D31A8" w:rsidRPr="00231EB8" w:rsidRDefault="004D31A8" w:rsidP="00982FC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</w:t>
            </w:r>
          </w:p>
        </w:tc>
        <w:tc>
          <w:tcPr>
            <w:tcW w:w="3201" w:type="dxa"/>
            <w:vMerge w:val="restart"/>
            <w:vAlign w:val="center"/>
          </w:tcPr>
          <w:p w14:paraId="4C50E956" w14:textId="16DBB817" w:rsidR="004D31A8" w:rsidRPr="00231EB8" w:rsidRDefault="004D31A8" w:rsidP="00982FC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Formação Acadêmica (</w:t>
            </w:r>
            <w:r w:rsidR="00460494"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</w:t>
            </w: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pontuação não é cumulativa).</w:t>
            </w:r>
          </w:p>
        </w:tc>
        <w:tc>
          <w:tcPr>
            <w:tcW w:w="2409" w:type="dxa"/>
            <w:vAlign w:val="center"/>
          </w:tcPr>
          <w:p w14:paraId="57145E37" w14:textId="77777777" w:rsidR="004D31A8" w:rsidRPr="00231EB8" w:rsidRDefault="004D31A8" w:rsidP="00982FC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Doutorado ou pós- doutorado concluído em </w:t>
            </w:r>
            <w:proofErr w:type="gramStart"/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área cultural ou afins</w:t>
            </w:r>
            <w:proofErr w:type="gramEnd"/>
          </w:p>
        </w:tc>
        <w:tc>
          <w:tcPr>
            <w:tcW w:w="2269" w:type="dxa"/>
            <w:vAlign w:val="center"/>
          </w:tcPr>
          <w:p w14:paraId="436F59FE" w14:textId="77777777" w:rsidR="004D31A8" w:rsidRPr="00231EB8" w:rsidRDefault="004D31A8" w:rsidP="00982FC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05 pontos</w:t>
            </w:r>
          </w:p>
        </w:tc>
      </w:tr>
      <w:tr w:rsidR="00231EB8" w:rsidRPr="00231EB8" w14:paraId="002FC877" w14:textId="77777777" w:rsidTr="00982FCA">
        <w:trPr>
          <w:trHeight w:val="546"/>
        </w:trPr>
        <w:tc>
          <w:tcPr>
            <w:tcW w:w="737" w:type="dxa"/>
            <w:vMerge/>
            <w:tcBorders>
              <w:top w:val="nil"/>
            </w:tcBorders>
          </w:tcPr>
          <w:p w14:paraId="19E9A7A6" w14:textId="77777777" w:rsidR="004D31A8" w:rsidRPr="00231EB8" w:rsidRDefault="004D31A8" w:rsidP="00982FCA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 w14:paraId="33D14CF1" w14:textId="77777777" w:rsidR="004D31A8" w:rsidRPr="00231EB8" w:rsidRDefault="004D31A8" w:rsidP="00982FC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7F8197E2" w14:textId="77777777" w:rsidR="004D31A8" w:rsidRPr="00231EB8" w:rsidRDefault="004D31A8" w:rsidP="00982FC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Mestrado concluído em</w:t>
            </w:r>
          </w:p>
          <w:p w14:paraId="29ACAD3E" w14:textId="77777777" w:rsidR="004D31A8" w:rsidRPr="00231EB8" w:rsidRDefault="004D31A8" w:rsidP="00982FC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área cultural ou afins</w:t>
            </w:r>
          </w:p>
        </w:tc>
        <w:tc>
          <w:tcPr>
            <w:tcW w:w="2269" w:type="dxa"/>
            <w:vAlign w:val="center"/>
          </w:tcPr>
          <w:p w14:paraId="607EEBFA" w14:textId="0EBB819D" w:rsidR="004D31A8" w:rsidRPr="00231EB8" w:rsidRDefault="004D31A8" w:rsidP="00982FC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</w:t>
            </w:r>
            <w:r w:rsidR="006248C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5 </w:t>
            </w: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pontos</w:t>
            </w:r>
          </w:p>
        </w:tc>
      </w:tr>
      <w:tr w:rsidR="00231EB8" w:rsidRPr="00231EB8" w14:paraId="7B1219CD" w14:textId="77777777" w:rsidTr="00982FCA">
        <w:trPr>
          <w:trHeight w:val="826"/>
        </w:trPr>
        <w:tc>
          <w:tcPr>
            <w:tcW w:w="737" w:type="dxa"/>
            <w:vMerge/>
            <w:tcBorders>
              <w:top w:val="nil"/>
            </w:tcBorders>
          </w:tcPr>
          <w:p w14:paraId="442A2D42" w14:textId="77777777" w:rsidR="004D31A8" w:rsidRPr="00231EB8" w:rsidRDefault="004D31A8" w:rsidP="00982FCA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 w14:paraId="21172761" w14:textId="77777777" w:rsidR="004D31A8" w:rsidRPr="00231EB8" w:rsidRDefault="004D31A8" w:rsidP="00982FC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104E7368" w14:textId="77777777" w:rsidR="004D31A8" w:rsidRPr="00231EB8" w:rsidRDefault="004D31A8" w:rsidP="00982FC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Especialização</w:t>
            </w:r>
          </w:p>
          <w:p w14:paraId="2CAE14FB" w14:textId="77777777" w:rsidR="004D31A8" w:rsidRPr="00231EB8" w:rsidRDefault="004D31A8" w:rsidP="00982FC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concluída em área cultural ou afins</w:t>
            </w:r>
          </w:p>
        </w:tc>
        <w:tc>
          <w:tcPr>
            <w:tcW w:w="2269" w:type="dxa"/>
            <w:vAlign w:val="center"/>
          </w:tcPr>
          <w:p w14:paraId="2D679D81" w14:textId="4FD89F41" w:rsidR="004D31A8" w:rsidRPr="00231EB8" w:rsidRDefault="006248C5" w:rsidP="00982FC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04</w:t>
            </w:r>
            <w:r w:rsidR="004D31A8"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pontos</w:t>
            </w:r>
          </w:p>
        </w:tc>
      </w:tr>
      <w:tr w:rsidR="00231EB8" w:rsidRPr="00231EB8" w14:paraId="6C1CFB53" w14:textId="77777777" w:rsidTr="00982FCA">
        <w:trPr>
          <w:trHeight w:val="550"/>
        </w:trPr>
        <w:tc>
          <w:tcPr>
            <w:tcW w:w="737" w:type="dxa"/>
            <w:vMerge/>
            <w:tcBorders>
              <w:top w:val="nil"/>
            </w:tcBorders>
          </w:tcPr>
          <w:p w14:paraId="0074D9AB" w14:textId="77777777" w:rsidR="004D31A8" w:rsidRPr="00231EB8" w:rsidRDefault="004D31A8" w:rsidP="00982FCA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 w14:paraId="1DCF22E8" w14:textId="77777777" w:rsidR="004D31A8" w:rsidRPr="00231EB8" w:rsidRDefault="004D31A8" w:rsidP="00982FC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2E7AD116" w14:textId="77777777" w:rsidR="004D31A8" w:rsidRPr="00231EB8" w:rsidRDefault="004D31A8" w:rsidP="00982FC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Nível superior concluído em área cultural ou afins</w:t>
            </w:r>
          </w:p>
        </w:tc>
        <w:tc>
          <w:tcPr>
            <w:tcW w:w="2269" w:type="dxa"/>
            <w:vAlign w:val="center"/>
          </w:tcPr>
          <w:p w14:paraId="38B3FDD1" w14:textId="3E16E999" w:rsidR="004D31A8" w:rsidRPr="00231EB8" w:rsidRDefault="004D31A8" w:rsidP="00982FC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</w:t>
            </w:r>
            <w:r w:rsidR="006248C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pontos</w:t>
            </w:r>
          </w:p>
        </w:tc>
      </w:tr>
      <w:tr w:rsidR="00231EB8" w:rsidRPr="00231EB8" w14:paraId="7725597E" w14:textId="77777777" w:rsidTr="00982FCA">
        <w:trPr>
          <w:trHeight w:val="824"/>
        </w:trPr>
        <w:tc>
          <w:tcPr>
            <w:tcW w:w="737" w:type="dxa"/>
            <w:vMerge/>
            <w:tcBorders>
              <w:top w:val="nil"/>
            </w:tcBorders>
          </w:tcPr>
          <w:p w14:paraId="2EE290BF" w14:textId="77777777" w:rsidR="004D31A8" w:rsidRPr="00231EB8" w:rsidRDefault="004D31A8" w:rsidP="00982FCA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 w14:paraId="44D7B0F3" w14:textId="77777777" w:rsidR="004D31A8" w:rsidRPr="00231EB8" w:rsidRDefault="004D31A8" w:rsidP="00982FC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09" w:type="dxa"/>
            <w:vAlign w:val="center"/>
          </w:tcPr>
          <w:p w14:paraId="21AC31A5" w14:textId="77777777" w:rsidR="004D31A8" w:rsidRPr="00231EB8" w:rsidRDefault="004D31A8" w:rsidP="00982FC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Especialização</w:t>
            </w:r>
          </w:p>
          <w:p w14:paraId="65F958D6" w14:textId="77777777" w:rsidR="004D31A8" w:rsidRPr="00231EB8" w:rsidRDefault="004D31A8" w:rsidP="00982FC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concluída em qualquer área</w:t>
            </w:r>
          </w:p>
        </w:tc>
        <w:tc>
          <w:tcPr>
            <w:tcW w:w="2269" w:type="dxa"/>
            <w:vAlign w:val="center"/>
          </w:tcPr>
          <w:p w14:paraId="29D1F80A" w14:textId="1BF7DBE4" w:rsidR="004D31A8" w:rsidRPr="00231EB8" w:rsidRDefault="006248C5" w:rsidP="00982FC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04 </w:t>
            </w:r>
            <w:r w:rsidR="004D31A8"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pontos</w:t>
            </w:r>
          </w:p>
        </w:tc>
      </w:tr>
      <w:tr w:rsidR="00231EB8" w:rsidRPr="00231EB8" w14:paraId="78A44668" w14:textId="77777777" w:rsidTr="00982FCA">
        <w:trPr>
          <w:trHeight w:val="554"/>
        </w:trPr>
        <w:tc>
          <w:tcPr>
            <w:tcW w:w="737" w:type="dxa"/>
            <w:vMerge/>
            <w:tcBorders>
              <w:top w:val="nil"/>
            </w:tcBorders>
          </w:tcPr>
          <w:p w14:paraId="6EE72A03" w14:textId="77777777" w:rsidR="004D31A8" w:rsidRPr="00231EB8" w:rsidRDefault="004D31A8" w:rsidP="00982FCA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 w14:paraId="35439D04" w14:textId="77777777" w:rsidR="004D31A8" w:rsidRPr="00231EB8" w:rsidRDefault="004D31A8" w:rsidP="00982FCA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09" w:type="dxa"/>
            <w:vAlign w:val="center"/>
          </w:tcPr>
          <w:p w14:paraId="7DEB79E4" w14:textId="77777777" w:rsidR="004D31A8" w:rsidRPr="00231EB8" w:rsidRDefault="004D31A8" w:rsidP="00982FC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Nível superior concluído em qualquer área</w:t>
            </w:r>
          </w:p>
        </w:tc>
        <w:tc>
          <w:tcPr>
            <w:tcW w:w="2269" w:type="dxa"/>
            <w:vAlign w:val="center"/>
          </w:tcPr>
          <w:p w14:paraId="4DB01F0E" w14:textId="27E9B7F5" w:rsidR="004D31A8" w:rsidRPr="00231EB8" w:rsidRDefault="004D31A8" w:rsidP="00982FC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</w:t>
            </w:r>
            <w:r w:rsidR="006248C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</w:t>
            </w: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pontos</w:t>
            </w:r>
          </w:p>
        </w:tc>
      </w:tr>
      <w:tr w:rsidR="00231EB8" w:rsidRPr="00231EB8" w14:paraId="3791CCFB" w14:textId="77777777" w:rsidTr="00982FCA">
        <w:trPr>
          <w:trHeight w:val="549"/>
        </w:trPr>
        <w:tc>
          <w:tcPr>
            <w:tcW w:w="737" w:type="dxa"/>
            <w:vMerge/>
            <w:tcBorders>
              <w:top w:val="nil"/>
            </w:tcBorders>
          </w:tcPr>
          <w:p w14:paraId="512DFA51" w14:textId="77777777" w:rsidR="004D31A8" w:rsidRPr="00231EB8" w:rsidRDefault="004D31A8" w:rsidP="00982FCA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 w14:paraId="6BE8DD0D" w14:textId="77777777" w:rsidR="004D31A8" w:rsidRPr="00231EB8" w:rsidRDefault="004D31A8" w:rsidP="00982FCA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09" w:type="dxa"/>
            <w:vAlign w:val="center"/>
          </w:tcPr>
          <w:p w14:paraId="5F751D94" w14:textId="77777777" w:rsidR="004D31A8" w:rsidRPr="00231EB8" w:rsidRDefault="004D31A8" w:rsidP="00982FC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Nível Técnico concluído em área cultural ou afins</w:t>
            </w:r>
          </w:p>
        </w:tc>
        <w:tc>
          <w:tcPr>
            <w:tcW w:w="2269" w:type="dxa"/>
            <w:vAlign w:val="center"/>
          </w:tcPr>
          <w:p w14:paraId="2AFC994C" w14:textId="77777777" w:rsidR="004D31A8" w:rsidRPr="00231EB8" w:rsidRDefault="004D31A8" w:rsidP="00982FC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01 ponto</w:t>
            </w:r>
          </w:p>
        </w:tc>
      </w:tr>
      <w:tr w:rsidR="00231EB8" w:rsidRPr="00231EB8" w14:paraId="6328A417" w14:textId="77777777" w:rsidTr="00982FCA">
        <w:trPr>
          <w:trHeight w:val="1654"/>
        </w:trPr>
        <w:tc>
          <w:tcPr>
            <w:tcW w:w="737" w:type="dxa"/>
            <w:vAlign w:val="center"/>
          </w:tcPr>
          <w:p w14:paraId="6F7180E3" w14:textId="77777777" w:rsidR="004D31A8" w:rsidRPr="00231EB8" w:rsidRDefault="004D31A8" w:rsidP="00982FC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</w:t>
            </w:r>
          </w:p>
        </w:tc>
        <w:tc>
          <w:tcPr>
            <w:tcW w:w="3201" w:type="dxa"/>
            <w:vAlign w:val="center"/>
          </w:tcPr>
          <w:p w14:paraId="706A7E25" w14:textId="77777777" w:rsidR="004D31A8" w:rsidRPr="00231EB8" w:rsidRDefault="004D31A8" w:rsidP="00982FC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Inclusão nas políticas afirmativas determinadas pela legislação (negros, indígenas, mulheres, pessoas com deficiência ou que</w:t>
            </w:r>
          </w:p>
          <w:p w14:paraId="4076510B" w14:textId="77777777" w:rsidR="004D31A8" w:rsidRPr="00231EB8" w:rsidRDefault="004D31A8" w:rsidP="00982FC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 enquadrem no perfil LGBTQIA+).</w:t>
            </w:r>
          </w:p>
        </w:tc>
        <w:tc>
          <w:tcPr>
            <w:tcW w:w="2409" w:type="dxa"/>
            <w:vAlign w:val="center"/>
          </w:tcPr>
          <w:p w14:paraId="160FF9BA" w14:textId="77777777" w:rsidR="004D31A8" w:rsidRPr="00231EB8" w:rsidRDefault="004D31A8" w:rsidP="00982FC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Um ponto por cada item inclusivo</w:t>
            </w:r>
          </w:p>
        </w:tc>
        <w:tc>
          <w:tcPr>
            <w:tcW w:w="2269" w:type="dxa"/>
            <w:vAlign w:val="center"/>
          </w:tcPr>
          <w:p w14:paraId="7DEC092B" w14:textId="66165642" w:rsidR="004D31A8" w:rsidRPr="00231EB8" w:rsidRDefault="006248C5" w:rsidP="00982FCA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Até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04</w:t>
            </w:r>
            <w:r w:rsidR="004D31A8"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pontos</w:t>
            </w:r>
          </w:p>
        </w:tc>
      </w:tr>
      <w:tr w:rsidR="00231EB8" w:rsidRPr="00231EB8" w14:paraId="5E76BCEB" w14:textId="77777777" w:rsidTr="00982FCA">
        <w:trPr>
          <w:trHeight w:val="273"/>
        </w:trPr>
        <w:tc>
          <w:tcPr>
            <w:tcW w:w="6347" w:type="dxa"/>
            <w:gridSpan w:val="3"/>
            <w:vAlign w:val="center"/>
          </w:tcPr>
          <w:p w14:paraId="292BEEBB" w14:textId="77777777" w:rsidR="004D31A8" w:rsidRPr="00231EB8" w:rsidRDefault="004D31A8" w:rsidP="00982FCA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Total:</w:t>
            </w:r>
          </w:p>
        </w:tc>
        <w:tc>
          <w:tcPr>
            <w:tcW w:w="2269" w:type="dxa"/>
            <w:vAlign w:val="center"/>
          </w:tcPr>
          <w:p w14:paraId="157256C0" w14:textId="79943BA4" w:rsidR="004D31A8" w:rsidRPr="00231EB8" w:rsidRDefault="00D75D14" w:rsidP="00982FCA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</w:t>
            </w:r>
            <w:r w:rsidR="004D31A8"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 pontos</w:t>
            </w:r>
          </w:p>
        </w:tc>
      </w:tr>
    </w:tbl>
    <w:p w14:paraId="0C3A73EB" w14:textId="77777777" w:rsidR="004D31A8" w:rsidRPr="00231EB8" w:rsidRDefault="004D31A8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97DAB1B" w14:textId="127270EB" w:rsidR="004D31A8" w:rsidRPr="00231EB8" w:rsidRDefault="00A46CC1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8</w:t>
      </w:r>
      <w:r w:rsidR="00034AE1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.3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Não será atribuída pontuação às atividades assinaladas que não forem devidamente comprovadas</w:t>
      </w:r>
      <w:r w:rsidR="00246A80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com documentos expedido por </w:t>
      </w:r>
      <w:r w:rsidR="00CA669D" w:rsidRPr="00231EB8">
        <w:rPr>
          <w:rFonts w:ascii="Times New Roman" w:hAnsi="Times New Roman" w:cs="Times New Roman"/>
          <w:sz w:val="24"/>
          <w:szCs w:val="24"/>
          <w:lang w:val="pt-BR"/>
        </w:rPr>
        <w:t>empresa;</w:t>
      </w:r>
    </w:p>
    <w:p w14:paraId="6EF82B17" w14:textId="2014F16E" w:rsidR="004D31A8" w:rsidRPr="00231EB8" w:rsidRDefault="00A46CC1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8</w:t>
      </w:r>
      <w:r w:rsidR="00034AE1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.4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O critério de desempate será a maior pontuação atribuída no Item 1, </w:t>
      </w:r>
      <w:bookmarkStart w:id="3" w:name="_Hlk179352660"/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se o empate permanecer</w:t>
      </w:r>
      <w:bookmarkEnd w:id="3"/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será considerada a maior pontuação do Item 2;</w:t>
      </w:r>
    </w:p>
    <w:p w14:paraId="35BE6076" w14:textId="415D2BD9" w:rsidR="003B62DC" w:rsidRPr="00231EB8" w:rsidRDefault="00A46CC1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8</w:t>
      </w:r>
      <w:r w:rsidR="003B62DC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.5 </w:t>
      </w:r>
      <w:r w:rsidR="00CA669D" w:rsidRPr="00231EB8">
        <w:rPr>
          <w:rFonts w:ascii="Times New Roman" w:hAnsi="Times New Roman" w:cs="Times New Roman"/>
          <w:sz w:val="24"/>
          <w:szCs w:val="24"/>
          <w:lang w:val="pt-BR"/>
        </w:rPr>
        <w:t>Se o empate permanecer, será considerado o tempo de atuação em gestão cultural e maior idade dos profissionais da pessoa jurídica contratada.</w:t>
      </w:r>
    </w:p>
    <w:p w14:paraId="4D9518CC" w14:textId="664AA35A" w:rsidR="004D31A8" w:rsidRPr="00231EB8" w:rsidRDefault="00A46CC1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8</w:t>
      </w:r>
      <w:r w:rsidR="00034AE1" w:rsidRPr="00231EB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CA669D" w:rsidRPr="00231EB8">
        <w:rPr>
          <w:rFonts w:ascii="Times New Roman" w:hAnsi="Times New Roman" w:cs="Times New Roman"/>
          <w:sz w:val="24"/>
          <w:szCs w:val="24"/>
          <w:lang w:val="pt-BR"/>
        </w:rPr>
        <w:t>6</w:t>
      </w:r>
      <w:r w:rsidR="00034AE1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Contra a decisão de inabilitação, caberá recurso fundamentado e específico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lastRenderedPageBreak/>
        <w:t>destinado à Fundação Municipal de Cultura de Timon;</w:t>
      </w:r>
    </w:p>
    <w:p w14:paraId="5297FC51" w14:textId="69163C83" w:rsidR="004D31A8" w:rsidRPr="00231EB8" w:rsidRDefault="00A46CC1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8</w:t>
      </w:r>
      <w:r w:rsidR="00034AE1" w:rsidRPr="00231EB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CA669D" w:rsidRPr="00231EB8">
        <w:rPr>
          <w:rFonts w:ascii="Times New Roman" w:hAnsi="Times New Roman" w:cs="Times New Roman"/>
          <w:sz w:val="24"/>
          <w:szCs w:val="24"/>
          <w:lang w:val="pt-BR"/>
        </w:rPr>
        <w:t>7</w:t>
      </w:r>
      <w:r w:rsidR="00034AE1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Os recursos deverão ser apresentados no prazo de até 0</w:t>
      </w:r>
      <w:r w:rsidR="009719AC" w:rsidRPr="00231EB8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460494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9719AC" w:rsidRPr="00231EB8">
        <w:rPr>
          <w:rFonts w:ascii="Times New Roman" w:hAnsi="Times New Roman" w:cs="Times New Roman"/>
          <w:sz w:val="24"/>
          <w:szCs w:val="24"/>
          <w:lang w:val="pt-BR"/>
        </w:rPr>
        <w:t>dois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) dia</w:t>
      </w:r>
      <w:r w:rsidR="00460494" w:rsidRPr="00231EB8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9719AC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úteis a contar do primeiro dia útil posterior à publicação do resultado, não cabendo recurso administrativo da decisão após esta fase;</w:t>
      </w:r>
    </w:p>
    <w:p w14:paraId="47909874" w14:textId="77777777" w:rsidR="00A46CC1" w:rsidRDefault="00A46CC1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8</w:t>
      </w:r>
      <w:r w:rsidR="00034AE1" w:rsidRPr="00231EB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CA669D" w:rsidRPr="00231EB8">
        <w:rPr>
          <w:rFonts w:ascii="Times New Roman" w:hAnsi="Times New Roman" w:cs="Times New Roman"/>
          <w:sz w:val="24"/>
          <w:szCs w:val="24"/>
          <w:lang w:val="pt-BR"/>
        </w:rPr>
        <w:t>8</w:t>
      </w:r>
      <w:r w:rsidR="00034AE1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Não será permitida a complementação de documentos por ocasião da interposição do recurso, bem como não serão atendidas solicitações de reavaliação por preenchimento equivocado do formulário de inscrição;</w:t>
      </w:r>
    </w:p>
    <w:p w14:paraId="2A42BDCD" w14:textId="234EB216" w:rsidR="004D31A8" w:rsidRPr="00231EB8" w:rsidRDefault="00A46CC1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8.9</w:t>
      </w:r>
      <w:r w:rsidR="00034AE1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Os credenciados serão convocados segundo a ordem decrescente de classificação e conforme a necessidade identificada pela Fundação Municipal de Cultura de Timon;</w:t>
      </w:r>
    </w:p>
    <w:p w14:paraId="667195C9" w14:textId="74A7FC77" w:rsidR="004D31A8" w:rsidRPr="00231EB8" w:rsidRDefault="00A46CC1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8</w:t>
      </w:r>
      <w:r w:rsidR="00034AE1" w:rsidRPr="00231EB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CA669D" w:rsidRPr="00231EB8">
        <w:rPr>
          <w:rFonts w:ascii="Times New Roman" w:hAnsi="Times New Roman" w:cs="Times New Roman"/>
          <w:sz w:val="24"/>
          <w:szCs w:val="24"/>
          <w:lang w:val="pt-BR"/>
        </w:rPr>
        <w:t>10</w:t>
      </w:r>
      <w:r w:rsidR="00034AE1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A contratação do Parecerista se dará pelo período de avaliação das Propostas recebidas no Edita</w:t>
      </w:r>
      <w:r w:rsidR="009719AC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l Nº 01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/2024 que serão lançados pela Fundação Municipal de Cultura de Timon referentes à </w:t>
      </w:r>
      <w:r w:rsidR="00460494" w:rsidRPr="00231EB8">
        <w:rPr>
          <w:rFonts w:ascii="Times New Roman" w:hAnsi="Times New Roman" w:cs="Times New Roman"/>
          <w:sz w:val="24"/>
          <w:szCs w:val="24"/>
          <w:lang w:val="pt-BR"/>
        </w:rPr>
        <w:t>Política Nacional Aldir Blanc (PNAB-2024)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55A9E72" w14:textId="25DA9F5F" w:rsidR="004D31A8" w:rsidRPr="00231EB8" w:rsidRDefault="00A46CC1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8</w:t>
      </w:r>
      <w:r w:rsidR="00034AE1" w:rsidRPr="00231EB8">
        <w:rPr>
          <w:rFonts w:ascii="Times New Roman" w:hAnsi="Times New Roman" w:cs="Times New Roman"/>
          <w:sz w:val="24"/>
          <w:szCs w:val="24"/>
          <w:lang w:val="pt-BR"/>
        </w:rPr>
        <w:t>.1</w:t>
      </w:r>
      <w:r w:rsidR="00CA669D" w:rsidRPr="00231EB8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034AE1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Havendo necessidade de prorrogação de prazo de vigência do contrato, tal decisão ficará a cargo da Fundação Municipal de Cultura de Timon.</w:t>
      </w:r>
    </w:p>
    <w:p w14:paraId="374D0178" w14:textId="38896CA7" w:rsidR="004D31A8" w:rsidRPr="00231EB8" w:rsidRDefault="00A46CC1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8</w:t>
      </w:r>
      <w:r w:rsidRPr="00231EB8">
        <w:rPr>
          <w:rFonts w:ascii="Times New Roman" w:hAnsi="Times New Roman" w:cs="Times New Roman"/>
          <w:sz w:val="24"/>
          <w:szCs w:val="24"/>
          <w:lang w:val="pt-BR"/>
        </w:rPr>
        <w:t>.12 A</w:t>
      </w:r>
      <w:r w:rsidR="00246A80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31EB8">
        <w:rPr>
          <w:rFonts w:ascii="Times New Roman" w:hAnsi="Times New Roman" w:cs="Times New Roman"/>
          <w:sz w:val="24"/>
          <w:szCs w:val="24"/>
          <w:lang w:val="pt-BR"/>
        </w:rPr>
        <w:t>empresa contratada</w:t>
      </w:r>
      <w:r w:rsidR="00246A80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será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obrigado a cumprir </w:t>
      </w:r>
      <w:r w:rsidR="00724378" w:rsidRPr="00231EB8">
        <w:rPr>
          <w:rFonts w:ascii="Times New Roman" w:hAnsi="Times New Roman" w:cs="Times New Roman"/>
          <w:sz w:val="24"/>
          <w:szCs w:val="24"/>
          <w:lang w:val="pt-BR"/>
        </w:rPr>
        <w:t>com resultado</w:t>
      </w:r>
      <w:r w:rsidR="00246A80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24378" w:rsidRPr="00231EB8">
        <w:rPr>
          <w:rFonts w:ascii="Times New Roman" w:hAnsi="Times New Roman" w:cs="Times New Roman"/>
          <w:sz w:val="24"/>
          <w:szCs w:val="24"/>
          <w:lang w:val="pt-BR"/>
        </w:rPr>
        <w:t>de análises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724378" w:rsidRPr="00231EB8">
        <w:rPr>
          <w:rFonts w:ascii="Times New Roman" w:hAnsi="Times New Roman" w:cs="Times New Roman"/>
          <w:sz w:val="24"/>
          <w:szCs w:val="24"/>
          <w:lang w:val="pt-BR"/>
        </w:rPr>
        <w:t>parecer,</w:t>
      </w:r>
      <w:r w:rsidR="00246A80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com resultados </w:t>
      </w:r>
      <w:proofErr w:type="gramStart"/>
      <w:r w:rsidR="00246A80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da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pontuações</w:t>
      </w:r>
      <w:proofErr w:type="gramEnd"/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classificatórias das propostas submetidas às suas avaliações em prazo determinado pela Fundação Municipal de Cultura, sendo que este não poderá ser </w:t>
      </w:r>
      <w:r w:rsidR="00246A80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superior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a 05 (cinco) dias úteis;</w:t>
      </w:r>
    </w:p>
    <w:p w14:paraId="0DB71746" w14:textId="762A43D4" w:rsidR="004D31A8" w:rsidRPr="00231EB8" w:rsidRDefault="00A46CC1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8</w:t>
      </w:r>
      <w:r w:rsidR="00034AE1" w:rsidRPr="00231EB8">
        <w:rPr>
          <w:rFonts w:ascii="Times New Roman" w:hAnsi="Times New Roman" w:cs="Times New Roman"/>
          <w:sz w:val="24"/>
          <w:szCs w:val="24"/>
          <w:lang w:val="pt-BR"/>
        </w:rPr>
        <w:t>.1</w:t>
      </w:r>
      <w:r w:rsidR="00CA669D" w:rsidRPr="00231EB8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034AE1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Conforme o volume de propostas inscritas para análises, o prazo de que trata o item anterior poderá ser prorrogado, por uma única vez, mediante solicitação da</w:t>
      </w:r>
      <w:r w:rsidR="00BB0325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Fundação Municipal de Cultura; </w:t>
      </w:r>
    </w:p>
    <w:p w14:paraId="7FC83A4F" w14:textId="29049D09" w:rsidR="004D31A8" w:rsidRPr="00231EB8" w:rsidRDefault="0026581D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8</w:t>
      </w:r>
      <w:r w:rsidR="00034AE1" w:rsidRPr="00231EB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33572" w:rsidRPr="00231EB8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CA669D" w:rsidRPr="00231EB8"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034AE1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Caso haja questionamento de qualquer interessado sobre sua classificação, o Parecerista que analisou a proposta reclamada deverá prestar esclarecimentos à Coordenação da Banca Examinadora, e esta, atenta aos parâmetros de julgamento estabelecidos, no prazo de até 0</w:t>
      </w:r>
      <w:r w:rsidR="00AB709E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r w:rsidR="00AB709E">
        <w:rPr>
          <w:rFonts w:ascii="Times New Roman" w:hAnsi="Times New Roman" w:cs="Times New Roman"/>
          <w:sz w:val="24"/>
          <w:szCs w:val="24"/>
          <w:lang w:val="pt-BR"/>
        </w:rPr>
        <w:t>dois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) dias úteis, positiva ou negativamente, responderá a reinvindicação ou simples queixa do solicitante.</w:t>
      </w:r>
    </w:p>
    <w:p w14:paraId="0F31C0FB" w14:textId="45042D04" w:rsidR="004D31A8" w:rsidRPr="00231EB8" w:rsidRDefault="0026581D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8</w:t>
      </w:r>
      <w:r w:rsidR="00034AE1" w:rsidRPr="00231EB8">
        <w:rPr>
          <w:rFonts w:ascii="Times New Roman" w:hAnsi="Times New Roman" w:cs="Times New Roman"/>
          <w:sz w:val="24"/>
          <w:szCs w:val="24"/>
          <w:lang w:val="pt-BR"/>
        </w:rPr>
        <w:t>.1</w:t>
      </w:r>
      <w:r w:rsidR="00CA669D" w:rsidRPr="00231EB8">
        <w:rPr>
          <w:rFonts w:ascii="Times New Roman" w:hAnsi="Times New Roman" w:cs="Times New Roman"/>
          <w:sz w:val="24"/>
          <w:szCs w:val="24"/>
          <w:lang w:val="pt-BR"/>
        </w:rPr>
        <w:t>5</w:t>
      </w:r>
      <w:r w:rsidR="00034AE1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A emissão do parecer referido acima, dado pela Coordenação da Banca Examinadora, terá caráter definitivo, não cabendo mais nenhuma interpelação.</w:t>
      </w:r>
    </w:p>
    <w:p w14:paraId="02C50CFE" w14:textId="77777777" w:rsidR="004D31A8" w:rsidRPr="00231EB8" w:rsidRDefault="004D31A8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C901B67" w14:textId="17C59DED" w:rsidR="004669F8" w:rsidRPr="00231EB8" w:rsidRDefault="0026581D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9 </w:t>
      </w:r>
      <w:r w:rsidR="00E45100" w:rsidRPr="00231E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VAGAS E </w:t>
      </w:r>
      <w:r w:rsidR="00034AE1" w:rsidRPr="00231EB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VALORES </w:t>
      </w:r>
    </w:p>
    <w:p w14:paraId="5EBA53F8" w14:textId="4068817B" w:rsidR="004669F8" w:rsidRPr="00231EB8" w:rsidRDefault="00E45100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6581D">
        <w:rPr>
          <w:rFonts w:ascii="Times New Roman" w:hAnsi="Times New Roman" w:cs="Times New Roman"/>
          <w:sz w:val="24"/>
          <w:szCs w:val="24"/>
          <w:lang w:val="pt-BR"/>
        </w:rPr>
        <w:t>9</w:t>
      </w:r>
      <w:r w:rsidR="00233572" w:rsidRPr="00231EB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1 </w:t>
      </w:r>
      <w:r w:rsidR="00233572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Este Edital </w:t>
      </w:r>
      <w:r w:rsidR="00CA669D" w:rsidRPr="00231EB8">
        <w:rPr>
          <w:rFonts w:ascii="Times New Roman" w:hAnsi="Times New Roman" w:cs="Times New Roman"/>
          <w:sz w:val="24"/>
          <w:szCs w:val="24"/>
          <w:lang w:val="pt-BR"/>
        </w:rPr>
        <w:t>disponibiliza 01</w:t>
      </w:r>
      <w:r w:rsidR="00246A80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A669D" w:rsidRPr="00231EB8">
        <w:rPr>
          <w:rFonts w:ascii="Times New Roman" w:hAnsi="Times New Roman" w:cs="Times New Roman"/>
          <w:sz w:val="24"/>
          <w:szCs w:val="24"/>
          <w:lang w:val="pt-BR"/>
        </w:rPr>
        <w:t>(uma</w:t>
      </w:r>
      <w:r w:rsidR="00246A80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) </w:t>
      </w:r>
      <w:r w:rsidR="003308EC" w:rsidRPr="00231EB8">
        <w:rPr>
          <w:rFonts w:ascii="Times New Roman" w:hAnsi="Times New Roman" w:cs="Times New Roman"/>
          <w:sz w:val="24"/>
          <w:szCs w:val="24"/>
          <w:lang w:val="pt-BR"/>
        </w:rPr>
        <w:t>vagas para</w:t>
      </w:r>
      <w:r w:rsidR="00246A80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pessoa </w:t>
      </w:r>
      <w:r w:rsidR="00CA669D" w:rsidRPr="00231EB8">
        <w:rPr>
          <w:rFonts w:ascii="Times New Roman" w:hAnsi="Times New Roman" w:cs="Times New Roman"/>
          <w:sz w:val="24"/>
          <w:szCs w:val="24"/>
          <w:lang w:val="pt-BR"/>
        </w:rPr>
        <w:t>Jurídica realizarem</w:t>
      </w:r>
      <w:r w:rsidR="00246A80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a</w:t>
      </w:r>
      <w:proofErr w:type="gramStart"/>
      <w:r w:rsidR="00246A80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308EC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End"/>
      <w:r w:rsidR="00233572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prestação de serviços de consultorias e pareceres técnicos </w:t>
      </w:r>
      <w:r w:rsidR="00B25429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sobre propostas inscritas em </w:t>
      </w:r>
      <w:r w:rsidR="00B25429" w:rsidRPr="00231EB8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publicações lançadas pela </w:t>
      </w:r>
      <w:r w:rsidR="003308EC" w:rsidRPr="00231EB8">
        <w:rPr>
          <w:rFonts w:ascii="Times New Roman" w:hAnsi="Times New Roman" w:cs="Times New Roman"/>
          <w:sz w:val="24"/>
          <w:szCs w:val="24"/>
        </w:rPr>
        <w:t>Fundação Municipal de Cultura</w:t>
      </w:r>
      <w:r w:rsidR="00B25429" w:rsidRPr="00231EB8">
        <w:rPr>
          <w:rFonts w:ascii="Times New Roman" w:hAnsi="Times New Roman" w:cs="Times New Roman"/>
          <w:sz w:val="24"/>
          <w:szCs w:val="24"/>
        </w:rPr>
        <w:t xml:space="preserve"> de Timon, conforme demandas da Política Nacional Aldir Blanc (PNAB – 2024).</w:t>
      </w:r>
    </w:p>
    <w:p w14:paraId="7BD3A9BD" w14:textId="77777777" w:rsidR="009A4284" w:rsidRDefault="009A4284" w:rsidP="007240E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4AB7B" w14:textId="192AFDC6" w:rsidR="004669F8" w:rsidRDefault="0026581D" w:rsidP="007240E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378">
        <w:rPr>
          <w:rFonts w:ascii="Times New Roman" w:hAnsi="Times New Roman" w:cs="Times New Roman"/>
          <w:sz w:val="24"/>
          <w:szCs w:val="24"/>
        </w:rPr>
        <w:t>9</w:t>
      </w:r>
      <w:r w:rsidR="00034AE1" w:rsidRPr="00724378">
        <w:rPr>
          <w:rFonts w:ascii="Times New Roman" w:hAnsi="Times New Roman" w:cs="Times New Roman"/>
          <w:sz w:val="24"/>
          <w:szCs w:val="24"/>
        </w:rPr>
        <w:t>.</w:t>
      </w:r>
      <w:r w:rsidR="00E45100" w:rsidRPr="00724378">
        <w:rPr>
          <w:rFonts w:ascii="Times New Roman" w:hAnsi="Times New Roman" w:cs="Times New Roman"/>
          <w:sz w:val="24"/>
          <w:szCs w:val="24"/>
        </w:rPr>
        <w:t>2</w:t>
      </w:r>
      <w:r w:rsidR="00034AE1" w:rsidRPr="00724378">
        <w:rPr>
          <w:rFonts w:ascii="Times New Roman" w:hAnsi="Times New Roman" w:cs="Times New Roman"/>
          <w:sz w:val="24"/>
          <w:szCs w:val="24"/>
        </w:rPr>
        <w:t xml:space="preserve"> </w:t>
      </w:r>
      <w:r w:rsidR="004669F8" w:rsidRPr="00724378">
        <w:rPr>
          <w:rFonts w:ascii="Times New Roman" w:hAnsi="Times New Roman" w:cs="Times New Roman"/>
          <w:sz w:val="24"/>
          <w:szCs w:val="24"/>
        </w:rPr>
        <w:t>O valor total disponibilizado para este Edital é de R</w:t>
      </w:r>
      <w:r w:rsidR="004669F8" w:rsidRPr="004322BA">
        <w:rPr>
          <w:rFonts w:ascii="Times New Roman" w:hAnsi="Times New Roman" w:cs="Times New Roman"/>
          <w:sz w:val="24"/>
          <w:szCs w:val="24"/>
        </w:rPr>
        <w:t xml:space="preserve">$ </w:t>
      </w:r>
      <w:r w:rsidR="004322BA" w:rsidRPr="004322BA">
        <w:rPr>
          <w:rFonts w:ascii="Times New Roman" w:hAnsi="Times New Roman" w:cs="Times New Roman"/>
          <w:sz w:val="24"/>
          <w:szCs w:val="24"/>
        </w:rPr>
        <w:t>65.409,43</w:t>
      </w:r>
    </w:p>
    <w:p w14:paraId="40CBF63D" w14:textId="77777777" w:rsidR="00724378" w:rsidRPr="00724378" w:rsidRDefault="00724378" w:rsidP="007240E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8AE20" w14:textId="77777777" w:rsidR="00724378" w:rsidRPr="00724378" w:rsidRDefault="0026581D" w:rsidP="0072437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24378">
        <w:rPr>
          <w:rFonts w:ascii="Times New Roman" w:hAnsi="Times New Roman" w:cs="Times New Roman"/>
          <w:sz w:val="24"/>
          <w:szCs w:val="24"/>
        </w:rPr>
        <w:t>9</w:t>
      </w:r>
      <w:r w:rsidR="00B25429" w:rsidRPr="00724378">
        <w:rPr>
          <w:rFonts w:ascii="Times New Roman" w:hAnsi="Times New Roman" w:cs="Times New Roman"/>
          <w:sz w:val="24"/>
          <w:szCs w:val="24"/>
        </w:rPr>
        <w:t>.</w:t>
      </w:r>
      <w:r w:rsidR="00B30CF6" w:rsidRPr="00724378">
        <w:rPr>
          <w:rFonts w:ascii="Times New Roman" w:hAnsi="Times New Roman" w:cs="Times New Roman"/>
          <w:sz w:val="24"/>
          <w:szCs w:val="24"/>
        </w:rPr>
        <w:t xml:space="preserve">3 </w:t>
      </w:r>
      <w:r w:rsidR="004669F8" w:rsidRPr="00724378">
        <w:rPr>
          <w:rFonts w:ascii="Times New Roman" w:hAnsi="Times New Roman" w:cs="Times New Roman"/>
          <w:sz w:val="24"/>
          <w:szCs w:val="24"/>
        </w:rPr>
        <w:t xml:space="preserve">A despesa </w:t>
      </w:r>
      <w:r w:rsidR="00B25429" w:rsidRPr="00724378">
        <w:rPr>
          <w:rFonts w:ascii="Times New Roman" w:hAnsi="Times New Roman" w:cs="Times New Roman"/>
          <w:sz w:val="24"/>
          <w:szCs w:val="24"/>
        </w:rPr>
        <w:t>o</w:t>
      </w:r>
      <w:r w:rsidR="004669F8" w:rsidRPr="00724378">
        <w:rPr>
          <w:rFonts w:ascii="Times New Roman" w:hAnsi="Times New Roman" w:cs="Times New Roman"/>
          <w:sz w:val="24"/>
          <w:szCs w:val="24"/>
        </w:rPr>
        <w:t xml:space="preserve">correrá à conta da seguinte Dotação Orçamentária: nº </w:t>
      </w:r>
      <w:r w:rsidR="00724378" w:rsidRPr="00724378">
        <w:rPr>
          <w:rFonts w:ascii="Times New Roman" w:hAnsi="Times New Roman" w:cs="Times New Roman"/>
          <w:sz w:val="24"/>
          <w:szCs w:val="24"/>
        </w:rPr>
        <w:t>3.3.90.36,00</w:t>
      </w:r>
      <w:r w:rsidR="004669F8" w:rsidRPr="00724378">
        <w:rPr>
          <w:rFonts w:ascii="Times New Roman" w:hAnsi="Times New Roman" w:cs="Times New Roman"/>
          <w:sz w:val="24"/>
          <w:szCs w:val="24"/>
        </w:rPr>
        <w:t>, fonte do recurso</w:t>
      </w:r>
      <w:r w:rsidR="00D11E11" w:rsidRPr="00724378">
        <w:rPr>
          <w:rFonts w:ascii="Times New Roman" w:hAnsi="Times New Roman" w:cs="Times New Roman"/>
          <w:sz w:val="24"/>
          <w:szCs w:val="24"/>
        </w:rPr>
        <w:t xml:space="preserve">: 1.719 </w:t>
      </w:r>
      <w:r w:rsidR="00724378" w:rsidRPr="00724378">
        <w:rPr>
          <w:rFonts w:ascii="Times New Roman" w:hAnsi="Times New Roman" w:cs="Times New Roman"/>
          <w:sz w:val="24"/>
          <w:szCs w:val="24"/>
        </w:rPr>
        <w:t xml:space="preserve">, </w:t>
      </w:r>
      <w:r w:rsidR="00724378" w:rsidRPr="00724378">
        <w:rPr>
          <w:rFonts w:ascii="Times New Roman" w:hAnsi="Times New Roman" w:cs="Times New Roman"/>
          <w:sz w:val="24"/>
          <w:szCs w:val="24"/>
          <w:lang w:val="pt-BR"/>
        </w:rPr>
        <w:t>Nº 14.399, DE 08 DE JULHO DE 2022 (POLÍTICA NACIONAL ALDIR BLANC DE FOMENTO À CULTURA - PNAB).</w:t>
      </w:r>
    </w:p>
    <w:p w14:paraId="47F35F6E" w14:textId="1BA6F00E" w:rsidR="004669F8" w:rsidRDefault="00724378" w:rsidP="00A46CC1">
      <w:pPr>
        <w:pStyle w:val="textocentralizadomaiusculas"/>
        <w:spacing w:line="360" w:lineRule="auto"/>
        <w:jc w:val="both"/>
      </w:pPr>
      <w:r>
        <w:t xml:space="preserve">9.4 Para a execução da parceria decorrente deste Chamamento Público, </w:t>
      </w:r>
      <w:r w:rsidR="004322BA">
        <w:t>será oriundo</w:t>
      </w:r>
      <w:r>
        <w:t xml:space="preserve"> do percentual disponível para operacionalização, conforme Art. 13 do Decreto Federal de Regulamentação nº 11.740, de 18 de outubro DE 2023, oriundo da Política Nacional Aldir Blanc.</w:t>
      </w:r>
    </w:p>
    <w:p w14:paraId="5CA416E4" w14:textId="36D65C02" w:rsidR="004D31A8" w:rsidRPr="00231EB8" w:rsidRDefault="00034AE1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b/>
          <w:bCs/>
          <w:sz w:val="24"/>
          <w:szCs w:val="24"/>
          <w:lang w:val="pt-BR"/>
        </w:rPr>
        <w:t>1</w:t>
      </w:r>
      <w:r w:rsidR="0026581D">
        <w:rPr>
          <w:rFonts w:ascii="Times New Roman" w:hAnsi="Times New Roman" w:cs="Times New Roman"/>
          <w:b/>
          <w:bCs/>
          <w:sz w:val="24"/>
          <w:szCs w:val="24"/>
          <w:lang w:val="pt-BR"/>
        </w:rPr>
        <w:t>0</w:t>
      </w:r>
      <w:r w:rsidRPr="00231EB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4D31A8" w:rsidRPr="00231EB8">
        <w:rPr>
          <w:rFonts w:ascii="Times New Roman" w:hAnsi="Times New Roman" w:cs="Times New Roman"/>
          <w:b/>
          <w:bCs/>
          <w:sz w:val="24"/>
          <w:szCs w:val="24"/>
          <w:lang w:val="pt-BR"/>
        </w:rPr>
        <w:t>DA PRESTAÇÃO DOS SERVIÇOS E DO PAGAMENTO</w:t>
      </w:r>
    </w:p>
    <w:p w14:paraId="4497E13F" w14:textId="58948740" w:rsidR="00034AE1" w:rsidRPr="00231EB8" w:rsidRDefault="00B30CF6" w:rsidP="00034AE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26581D">
        <w:rPr>
          <w:rFonts w:ascii="Times New Roman" w:hAnsi="Times New Roman" w:cs="Times New Roman"/>
          <w:sz w:val="24"/>
          <w:szCs w:val="24"/>
          <w:lang w:val="pt-BR"/>
        </w:rPr>
        <w:t>0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.1 </w:t>
      </w:r>
      <w:r w:rsidRPr="00231EB8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246A80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46A80" w:rsidRPr="00A46CC1">
        <w:rPr>
          <w:rFonts w:ascii="Times New Roman" w:hAnsi="Times New Roman" w:cs="Times New Roman"/>
          <w:sz w:val="24"/>
          <w:szCs w:val="24"/>
          <w:lang w:val="pt-BR"/>
        </w:rPr>
        <w:t>pessoa Jurídica</w:t>
      </w:r>
      <w:r w:rsidR="00246A80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A4284" w:rsidRPr="00231EB8">
        <w:rPr>
          <w:rFonts w:ascii="Times New Roman" w:hAnsi="Times New Roman" w:cs="Times New Roman"/>
          <w:sz w:val="24"/>
          <w:szCs w:val="24"/>
          <w:lang w:val="pt-BR"/>
        </w:rPr>
        <w:t>contratada fará</w:t>
      </w:r>
      <w:r w:rsidR="00034AE1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jus</w:t>
      </w:r>
      <w:r w:rsidR="00323FEB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ao serviço </w:t>
      </w:r>
      <w:r w:rsidR="000061C4" w:rsidRPr="00231EB8">
        <w:rPr>
          <w:rFonts w:ascii="Times New Roman" w:hAnsi="Times New Roman" w:cs="Times New Roman"/>
          <w:sz w:val="24"/>
          <w:szCs w:val="24"/>
          <w:lang w:val="pt-BR"/>
        </w:rPr>
        <w:t>e à</w:t>
      </w:r>
      <w:r w:rsidR="00323FEB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34AE1" w:rsidRPr="00231EB8">
        <w:rPr>
          <w:rFonts w:ascii="Times New Roman" w:hAnsi="Times New Roman" w:cs="Times New Roman"/>
          <w:sz w:val="24"/>
          <w:szCs w:val="24"/>
          <w:lang w:val="pt-BR"/>
        </w:rPr>
        <w:t>remuneração que guarda relação com valores compatíveis com o preço praticado no mercado, conforme os critérios e os valores definidos a seguir:</w:t>
      </w:r>
    </w:p>
    <w:p w14:paraId="1A91F3A7" w14:textId="3657383B" w:rsidR="00252A31" w:rsidRPr="00231EB8" w:rsidRDefault="00B30CF6" w:rsidP="00252A3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6581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3FEB" w:rsidRPr="00231EB8">
        <w:rPr>
          <w:rFonts w:ascii="Times New Roman" w:hAnsi="Times New Roman" w:cs="Times New Roman"/>
          <w:sz w:val="24"/>
          <w:szCs w:val="24"/>
        </w:rPr>
        <w:t>2</w:t>
      </w:r>
      <w:r w:rsidR="00034AE1" w:rsidRPr="00231EB8">
        <w:rPr>
          <w:rFonts w:ascii="Times New Roman" w:hAnsi="Times New Roman" w:cs="Times New Roman"/>
          <w:sz w:val="24"/>
          <w:szCs w:val="24"/>
        </w:rPr>
        <w:t xml:space="preserve"> </w:t>
      </w:r>
      <w:r w:rsidR="00252A31" w:rsidRPr="00231EB8">
        <w:rPr>
          <w:rFonts w:ascii="Times New Roman" w:hAnsi="Times New Roman" w:cs="Times New Roman"/>
          <w:sz w:val="24"/>
          <w:szCs w:val="24"/>
        </w:rPr>
        <w:t xml:space="preserve"> </w:t>
      </w:r>
      <w:r w:rsidR="000061C4" w:rsidRPr="00231EB8">
        <w:rPr>
          <w:rFonts w:ascii="Times New Roman" w:hAnsi="Times New Roman" w:cs="Times New Roman"/>
          <w:sz w:val="24"/>
          <w:szCs w:val="24"/>
        </w:rPr>
        <w:t xml:space="preserve">Prestar serviço de </w:t>
      </w:r>
      <w:r w:rsidR="00B25429" w:rsidRPr="00231EB8">
        <w:rPr>
          <w:rFonts w:ascii="Times New Roman" w:hAnsi="Times New Roman" w:cs="Times New Roman"/>
          <w:sz w:val="24"/>
          <w:szCs w:val="24"/>
        </w:rPr>
        <w:t>Assessoria à direção da Fundação Municipal de Cultura de Timon e</w:t>
      </w:r>
      <w:r w:rsidR="000061C4" w:rsidRPr="00231EB8">
        <w:rPr>
          <w:rFonts w:ascii="Times New Roman" w:hAnsi="Times New Roman" w:cs="Times New Roman"/>
          <w:sz w:val="24"/>
          <w:szCs w:val="24"/>
        </w:rPr>
        <w:t xml:space="preserve"> </w:t>
      </w:r>
      <w:r w:rsidR="00B25429" w:rsidRPr="00231EB8">
        <w:rPr>
          <w:rFonts w:ascii="Times New Roman" w:hAnsi="Times New Roman" w:cs="Times New Roman"/>
          <w:sz w:val="24"/>
          <w:szCs w:val="24"/>
        </w:rPr>
        <w:t>informação/</w:t>
      </w:r>
      <w:r w:rsidR="000061C4" w:rsidRPr="00231EB8">
        <w:rPr>
          <w:rFonts w:ascii="Times New Roman" w:hAnsi="Times New Roman" w:cs="Times New Roman"/>
          <w:sz w:val="24"/>
          <w:szCs w:val="24"/>
        </w:rPr>
        <w:t>orientaç</w:t>
      </w:r>
      <w:r w:rsidR="00B25429" w:rsidRPr="00231EB8">
        <w:rPr>
          <w:rFonts w:ascii="Times New Roman" w:hAnsi="Times New Roman" w:cs="Times New Roman"/>
          <w:sz w:val="24"/>
          <w:szCs w:val="24"/>
        </w:rPr>
        <w:t xml:space="preserve">ão aos </w:t>
      </w:r>
      <w:r w:rsidR="000061C4" w:rsidRPr="00231EB8">
        <w:rPr>
          <w:rFonts w:ascii="Times New Roman" w:hAnsi="Times New Roman" w:cs="Times New Roman"/>
          <w:sz w:val="24"/>
          <w:szCs w:val="24"/>
        </w:rPr>
        <w:t>fazedores de cultura do municipio</w:t>
      </w:r>
      <w:r w:rsidR="00B25429" w:rsidRPr="00231EB8">
        <w:rPr>
          <w:rFonts w:ascii="Times New Roman" w:hAnsi="Times New Roman" w:cs="Times New Roman"/>
          <w:sz w:val="24"/>
          <w:szCs w:val="24"/>
        </w:rPr>
        <w:t xml:space="preserve"> no que se refere </w:t>
      </w:r>
      <w:r w:rsidR="0055748C" w:rsidRPr="00231EB8">
        <w:rPr>
          <w:rFonts w:ascii="Times New Roman" w:hAnsi="Times New Roman" w:cs="Times New Roman"/>
          <w:sz w:val="24"/>
          <w:szCs w:val="24"/>
        </w:rPr>
        <w:t>às exigências do serviço público e</w:t>
      </w:r>
      <w:r w:rsidR="000061C4" w:rsidRPr="00231EB8">
        <w:rPr>
          <w:rFonts w:ascii="Times New Roman" w:hAnsi="Times New Roman" w:cs="Times New Roman"/>
          <w:sz w:val="24"/>
          <w:szCs w:val="24"/>
        </w:rPr>
        <w:t xml:space="preserve"> sobre a </w:t>
      </w:r>
      <w:r w:rsidR="0055748C" w:rsidRPr="00231EB8">
        <w:rPr>
          <w:rFonts w:ascii="Times New Roman" w:hAnsi="Times New Roman" w:cs="Times New Roman"/>
          <w:sz w:val="24"/>
          <w:szCs w:val="24"/>
        </w:rPr>
        <w:t>Política Nacional Aldir Blanc (PNAB – 2024)</w:t>
      </w:r>
      <w:r w:rsidR="007B4784" w:rsidRPr="00231EB8">
        <w:rPr>
          <w:rFonts w:ascii="Times New Roman" w:hAnsi="Times New Roman" w:cs="Times New Roman"/>
          <w:sz w:val="24"/>
          <w:szCs w:val="24"/>
        </w:rPr>
        <w:t>;</w:t>
      </w:r>
    </w:p>
    <w:p w14:paraId="7DDCFD87" w14:textId="0259455D" w:rsidR="00252A31" w:rsidRPr="00231EB8" w:rsidRDefault="00034AE1" w:rsidP="00252A3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B8">
        <w:rPr>
          <w:rFonts w:ascii="Times New Roman" w:hAnsi="Times New Roman" w:cs="Times New Roman"/>
          <w:sz w:val="24"/>
          <w:szCs w:val="24"/>
        </w:rPr>
        <w:t>1</w:t>
      </w:r>
      <w:r w:rsidR="0026581D">
        <w:rPr>
          <w:rFonts w:ascii="Times New Roman" w:hAnsi="Times New Roman" w:cs="Times New Roman"/>
          <w:sz w:val="24"/>
          <w:szCs w:val="24"/>
        </w:rPr>
        <w:t>0</w:t>
      </w:r>
      <w:r w:rsidR="00B30CF6">
        <w:rPr>
          <w:rFonts w:ascii="Times New Roman" w:hAnsi="Times New Roman" w:cs="Times New Roman"/>
          <w:sz w:val="24"/>
          <w:szCs w:val="24"/>
        </w:rPr>
        <w:t>.3</w:t>
      </w:r>
      <w:r w:rsidRPr="00231EB8">
        <w:rPr>
          <w:rFonts w:ascii="Times New Roman" w:hAnsi="Times New Roman" w:cs="Times New Roman"/>
          <w:sz w:val="24"/>
          <w:szCs w:val="24"/>
        </w:rPr>
        <w:t xml:space="preserve"> </w:t>
      </w:r>
      <w:r w:rsidR="00252A31" w:rsidRPr="00231EB8">
        <w:rPr>
          <w:rFonts w:ascii="Times New Roman" w:hAnsi="Times New Roman" w:cs="Times New Roman"/>
          <w:sz w:val="24"/>
          <w:szCs w:val="24"/>
        </w:rPr>
        <w:t xml:space="preserve"> </w:t>
      </w:r>
      <w:r w:rsidR="004D31A8" w:rsidRPr="00231EB8">
        <w:rPr>
          <w:rFonts w:ascii="Times New Roman" w:hAnsi="Times New Roman" w:cs="Times New Roman"/>
          <w:sz w:val="24"/>
          <w:szCs w:val="24"/>
        </w:rPr>
        <w:t>Elaboração edita</w:t>
      </w:r>
      <w:r w:rsidR="0055748C" w:rsidRPr="00231EB8">
        <w:rPr>
          <w:rFonts w:ascii="Times New Roman" w:hAnsi="Times New Roman" w:cs="Times New Roman"/>
          <w:sz w:val="24"/>
          <w:szCs w:val="24"/>
        </w:rPr>
        <w:t>is que correspondam às áreas e critérios da Política Nacional Aldir Blanc;</w:t>
      </w:r>
      <w:r w:rsidR="004D31A8" w:rsidRPr="00231EB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A64615" w14:textId="2182D116" w:rsidR="004D31A8" w:rsidRPr="00231EB8" w:rsidRDefault="00034AE1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B8">
        <w:rPr>
          <w:rFonts w:ascii="Times New Roman" w:hAnsi="Times New Roman" w:cs="Times New Roman"/>
          <w:sz w:val="24"/>
          <w:szCs w:val="24"/>
        </w:rPr>
        <w:t>1</w:t>
      </w:r>
      <w:r w:rsidR="0026581D">
        <w:rPr>
          <w:rFonts w:ascii="Times New Roman" w:hAnsi="Times New Roman" w:cs="Times New Roman"/>
          <w:sz w:val="24"/>
          <w:szCs w:val="24"/>
        </w:rPr>
        <w:t>0</w:t>
      </w:r>
      <w:r w:rsidRPr="00231EB8">
        <w:rPr>
          <w:rFonts w:ascii="Times New Roman" w:hAnsi="Times New Roman" w:cs="Times New Roman"/>
          <w:sz w:val="24"/>
          <w:szCs w:val="24"/>
        </w:rPr>
        <w:t>.</w:t>
      </w:r>
      <w:r w:rsidR="00323FEB" w:rsidRPr="00231EB8">
        <w:rPr>
          <w:rFonts w:ascii="Times New Roman" w:hAnsi="Times New Roman" w:cs="Times New Roman"/>
          <w:sz w:val="24"/>
          <w:szCs w:val="24"/>
        </w:rPr>
        <w:t>4</w:t>
      </w:r>
      <w:r w:rsidRPr="00231EB8">
        <w:rPr>
          <w:rFonts w:ascii="Times New Roman" w:hAnsi="Times New Roman" w:cs="Times New Roman"/>
          <w:sz w:val="24"/>
          <w:szCs w:val="24"/>
        </w:rPr>
        <w:t xml:space="preserve"> </w:t>
      </w:r>
      <w:r w:rsidR="004D31A8" w:rsidRPr="00231EB8">
        <w:rPr>
          <w:rFonts w:ascii="Times New Roman" w:hAnsi="Times New Roman" w:cs="Times New Roman"/>
          <w:sz w:val="24"/>
          <w:szCs w:val="24"/>
        </w:rPr>
        <w:t>Parecer</w:t>
      </w:r>
      <w:r w:rsidR="0055748C" w:rsidRPr="00231EB8">
        <w:rPr>
          <w:rFonts w:ascii="Times New Roman" w:hAnsi="Times New Roman" w:cs="Times New Roman"/>
          <w:sz w:val="24"/>
          <w:szCs w:val="24"/>
        </w:rPr>
        <w:t>es</w:t>
      </w:r>
      <w:r w:rsidR="00640C72" w:rsidRPr="00231EB8">
        <w:rPr>
          <w:rFonts w:ascii="Times New Roman" w:hAnsi="Times New Roman" w:cs="Times New Roman"/>
          <w:sz w:val="24"/>
          <w:szCs w:val="24"/>
        </w:rPr>
        <w:t xml:space="preserve"> de todas as propostas inscrit</w:t>
      </w:r>
      <w:r w:rsidR="0055748C" w:rsidRPr="00231EB8">
        <w:rPr>
          <w:rFonts w:ascii="Times New Roman" w:hAnsi="Times New Roman" w:cs="Times New Roman"/>
          <w:sz w:val="24"/>
          <w:szCs w:val="24"/>
        </w:rPr>
        <w:t>a</w:t>
      </w:r>
      <w:r w:rsidR="00640C72" w:rsidRPr="00231EB8">
        <w:rPr>
          <w:rFonts w:ascii="Times New Roman" w:hAnsi="Times New Roman" w:cs="Times New Roman"/>
          <w:sz w:val="24"/>
          <w:szCs w:val="24"/>
        </w:rPr>
        <w:t xml:space="preserve">s na </w:t>
      </w:r>
      <w:r w:rsidR="004D31A8" w:rsidRPr="00231EB8">
        <w:rPr>
          <w:rFonts w:ascii="Times New Roman" w:hAnsi="Times New Roman" w:cs="Times New Roman"/>
          <w:sz w:val="24"/>
          <w:szCs w:val="24"/>
        </w:rPr>
        <w:t xml:space="preserve"> </w:t>
      </w:r>
      <w:r w:rsidR="00487C13" w:rsidRPr="00231EB8">
        <w:rPr>
          <w:rFonts w:ascii="Times New Roman" w:hAnsi="Times New Roman" w:cs="Times New Roman"/>
          <w:sz w:val="24"/>
          <w:szCs w:val="24"/>
        </w:rPr>
        <w:t>p</w:t>
      </w:r>
      <w:r w:rsidR="004D31A8" w:rsidRPr="00231EB8">
        <w:rPr>
          <w:rFonts w:ascii="Times New Roman" w:hAnsi="Times New Roman" w:cs="Times New Roman"/>
          <w:sz w:val="24"/>
          <w:szCs w:val="24"/>
        </w:rPr>
        <w:t xml:space="preserve">rimeira </w:t>
      </w:r>
      <w:r w:rsidR="00C85EF1" w:rsidRPr="00231EB8">
        <w:rPr>
          <w:rFonts w:ascii="Times New Roman" w:hAnsi="Times New Roman" w:cs="Times New Roman"/>
          <w:sz w:val="24"/>
          <w:szCs w:val="24"/>
        </w:rPr>
        <w:t xml:space="preserve">e segunda </w:t>
      </w:r>
      <w:r w:rsidR="00487C13" w:rsidRPr="00231EB8">
        <w:rPr>
          <w:rFonts w:ascii="Times New Roman" w:hAnsi="Times New Roman" w:cs="Times New Roman"/>
          <w:sz w:val="24"/>
          <w:szCs w:val="24"/>
        </w:rPr>
        <w:t>e</w:t>
      </w:r>
      <w:r w:rsidR="004D31A8" w:rsidRPr="00231EB8">
        <w:rPr>
          <w:rFonts w:ascii="Times New Roman" w:hAnsi="Times New Roman" w:cs="Times New Roman"/>
          <w:sz w:val="24"/>
          <w:szCs w:val="24"/>
        </w:rPr>
        <w:t>tapa  do</w:t>
      </w:r>
      <w:r w:rsidR="00C85EF1" w:rsidRPr="00231EB8">
        <w:rPr>
          <w:rFonts w:ascii="Times New Roman" w:hAnsi="Times New Roman" w:cs="Times New Roman"/>
          <w:sz w:val="24"/>
          <w:szCs w:val="24"/>
        </w:rPr>
        <w:t>s</w:t>
      </w:r>
      <w:r w:rsidR="004D31A8" w:rsidRPr="00231EB8">
        <w:rPr>
          <w:rFonts w:ascii="Times New Roman" w:hAnsi="Times New Roman" w:cs="Times New Roman"/>
          <w:sz w:val="24"/>
          <w:szCs w:val="24"/>
        </w:rPr>
        <w:t xml:space="preserve"> </w:t>
      </w:r>
      <w:r w:rsidR="00487C13" w:rsidRPr="00231EB8">
        <w:rPr>
          <w:rFonts w:ascii="Times New Roman" w:hAnsi="Times New Roman" w:cs="Times New Roman"/>
          <w:sz w:val="24"/>
          <w:szCs w:val="24"/>
        </w:rPr>
        <w:t>e</w:t>
      </w:r>
      <w:r w:rsidR="004D31A8" w:rsidRPr="00231EB8">
        <w:rPr>
          <w:rFonts w:ascii="Times New Roman" w:hAnsi="Times New Roman" w:cs="Times New Roman"/>
          <w:sz w:val="24"/>
          <w:szCs w:val="24"/>
        </w:rPr>
        <w:t>dita</w:t>
      </w:r>
      <w:r w:rsidR="00C85EF1" w:rsidRPr="00231EB8">
        <w:rPr>
          <w:rFonts w:ascii="Times New Roman" w:hAnsi="Times New Roman" w:cs="Times New Roman"/>
          <w:sz w:val="24"/>
          <w:szCs w:val="24"/>
        </w:rPr>
        <w:t>is publicados pela Fundação Municipal de Cultura de Timon dirigidos aos fazedores de cultura e artes do município.</w:t>
      </w:r>
      <w:r w:rsidR="00526403" w:rsidRPr="00231E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B12B9" w14:textId="27353671" w:rsidR="004D31A8" w:rsidRPr="00231EB8" w:rsidRDefault="00034AE1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B8">
        <w:rPr>
          <w:rFonts w:ascii="Times New Roman" w:hAnsi="Times New Roman" w:cs="Times New Roman"/>
          <w:sz w:val="24"/>
          <w:szCs w:val="24"/>
        </w:rPr>
        <w:t>1</w:t>
      </w:r>
      <w:r w:rsidR="0026581D">
        <w:rPr>
          <w:rFonts w:ascii="Times New Roman" w:hAnsi="Times New Roman" w:cs="Times New Roman"/>
          <w:sz w:val="24"/>
          <w:szCs w:val="24"/>
        </w:rPr>
        <w:t>0</w:t>
      </w:r>
      <w:r w:rsidRPr="00231EB8">
        <w:rPr>
          <w:rFonts w:ascii="Times New Roman" w:hAnsi="Times New Roman" w:cs="Times New Roman"/>
          <w:sz w:val="24"/>
          <w:szCs w:val="24"/>
        </w:rPr>
        <w:t>.</w:t>
      </w:r>
      <w:r w:rsidR="00C85EF1" w:rsidRPr="00231EB8">
        <w:rPr>
          <w:rFonts w:ascii="Times New Roman" w:hAnsi="Times New Roman" w:cs="Times New Roman"/>
          <w:sz w:val="24"/>
          <w:szCs w:val="24"/>
        </w:rPr>
        <w:t>5</w:t>
      </w:r>
      <w:r w:rsidRPr="00231EB8">
        <w:rPr>
          <w:rFonts w:ascii="Times New Roman" w:hAnsi="Times New Roman" w:cs="Times New Roman"/>
          <w:sz w:val="24"/>
          <w:szCs w:val="24"/>
        </w:rPr>
        <w:t xml:space="preserve"> </w:t>
      </w:r>
      <w:r w:rsidR="004D31A8" w:rsidRPr="00231EB8">
        <w:rPr>
          <w:rFonts w:ascii="Times New Roman" w:hAnsi="Times New Roman" w:cs="Times New Roman"/>
          <w:sz w:val="24"/>
          <w:szCs w:val="24"/>
        </w:rPr>
        <w:t xml:space="preserve">O pagamento será efetuado em até 30 (trinta) dias após a realização do serviço e entrega do documento fiscal pela pessoa </w:t>
      </w:r>
      <w:r w:rsidR="00C85EF1" w:rsidRPr="00231EB8">
        <w:rPr>
          <w:rFonts w:ascii="Times New Roman" w:hAnsi="Times New Roman" w:cs="Times New Roman"/>
          <w:sz w:val="24"/>
          <w:szCs w:val="24"/>
        </w:rPr>
        <w:t>jurídica</w:t>
      </w:r>
      <w:r w:rsidR="004D31A8" w:rsidRPr="00231EB8">
        <w:rPr>
          <w:rFonts w:ascii="Times New Roman" w:hAnsi="Times New Roman" w:cs="Times New Roman"/>
          <w:sz w:val="24"/>
          <w:szCs w:val="24"/>
        </w:rPr>
        <w:t>, sendo descontados os encargos e tributos que estiverem dentro da margem de recolhimento.</w:t>
      </w:r>
    </w:p>
    <w:p w14:paraId="2E5942F0" w14:textId="77777777" w:rsidR="004D31A8" w:rsidRPr="00231EB8" w:rsidRDefault="004D31A8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E1988A1" w14:textId="77777777" w:rsidR="000E6BE0" w:rsidRDefault="000E6BE0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49B5764" w14:textId="77777777" w:rsidR="000E6BE0" w:rsidRDefault="000E6BE0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169CF13" w14:textId="1E885056" w:rsidR="0024590E" w:rsidRPr="00231EB8" w:rsidRDefault="0024590E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1</w:t>
      </w:r>
      <w:r w:rsidR="00B30CF6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2 </w:t>
      </w:r>
      <w:r w:rsidRPr="00231EB8">
        <w:rPr>
          <w:rFonts w:ascii="Times New Roman" w:hAnsi="Times New Roman" w:cs="Times New Roman"/>
          <w:b/>
          <w:bCs/>
          <w:sz w:val="24"/>
          <w:szCs w:val="24"/>
          <w:lang w:val="pt-BR"/>
        </w:rPr>
        <w:t>CRONOGRAMA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7"/>
        <w:gridCol w:w="3531"/>
      </w:tblGrid>
      <w:tr w:rsidR="00231EB8" w:rsidRPr="00231EB8" w14:paraId="7AB04E56" w14:textId="77777777" w:rsidTr="0024590E">
        <w:tc>
          <w:tcPr>
            <w:tcW w:w="4957" w:type="dxa"/>
          </w:tcPr>
          <w:p w14:paraId="1CDC7678" w14:textId="0D5B0CA7" w:rsidR="0024590E" w:rsidRPr="00231EB8" w:rsidRDefault="0024590E" w:rsidP="00307BA0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Atividade</w:t>
            </w:r>
          </w:p>
        </w:tc>
        <w:tc>
          <w:tcPr>
            <w:tcW w:w="3531" w:type="dxa"/>
          </w:tcPr>
          <w:p w14:paraId="50B995B0" w14:textId="77777777" w:rsidR="0024590E" w:rsidRPr="00231EB8" w:rsidRDefault="0024590E" w:rsidP="00307BA0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Período</w:t>
            </w:r>
          </w:p>
        </w:tc>
      </w:tr>
      <w:tr w:rsidR="00231EB8" w:rsidRPr="00231EB8" w14:paraId="051377D5" w14:textId="77777777" w:rsidTr="0024590E">
        <w:tc>
          <w:tcPr>
            <w:tcW w:w="4957" w:type="dxa"/>
          </w:tcPr>
          <w:p w14:paraId="58BA2B6F" w14:textId="77777777" w:rsidR="0024590E" w:rsidRPr="00231EB8" w:rsidRDefault="0024590E" w:rsidP="004D31A8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Período de Inscrição </w:t>
            </w:r>
          </w:p>
        </w:tc>
        <w:tc>
          <w:tcPr>
            <w:tcW w:w="3531" w:type="dxa"/>
          </w:tcPr>
          <w:p w14:paraId="79211444" w14:textId="73311B5F" w:rsidR="0024590E" w:rsidRPr="00231EB8" w:rsidRDefault="005D1BC6" w:rsidP="004D31A8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17 a 21/10/2024</w:t>
            </w:r>
          </w:p>
        </w:tc>
      </w:tr>
      <w:tr w:rsidR="00231EB8" w:rsidRPr="00231EB8" w14:paraId="3B48CFD2" w14:textId="77777777" w:rsidTr="0024590E">
        <w:tc>
          <w:tcPr>
            <w:tcW w:w="4957" w:type="dxa"/>
          </w:tcPr>
          <w:p w14:paraId="56E8D50F" w14:textId="77777777" w:rsidR="0024590E" w:rsidRPr="00231EB8" w:rsidRDefault="0024590E" w:rsidP="004D31A8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Triagem Documental </w:t>
            </w:r>
          </w:p>
        </w:tc>
        <w:tc>
          <w:tcPr>
            <w:tcW w:w="3531" w:type="dxa"/>
          </w:tcPr>
          <w:p w14:paraId="3D428082" w14:textId="27A520EE" w:rsidR="0024590E" w:rsidRPr="00231EB8" w:rsidRDefault="005D1BC6" w:rsidP="004D31A8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22 a 2</w:t>
            </w:r>
            <w:r w:rsidR="00B30C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3/10/2024</w:t>
            </w:r>
          </w:p>
        </w:tc>
      </w:tr>
      <w:tr w:rsidR="00231EB8" w:rsidRPr="00231EB8" w14:paraId="3C535872" w14:textId="77777777" w:rsidTr="0024590E">
        <w:tc>
          <w:tcPr>
            <w:tcW w:w="4957" w:type="dxa"/>
          </w:tcPr>
          <w:p w14:paraId="6809428B" w14:textId="5DC7C6E9" w:rsidR="00BE54E2" w:rsidRPr="00231EB8" w:rsidRDefault="00BE54E2" w:rsidP="004D31A8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Período de Recurso </w:t>
            </w:r>
          </w:p>
        </w:tc>
        <w:tc>
          <w:tcPr>
            <w:tcW w:w="3531" w:type="dxa"/>
          </w:tcPr>
          <w:p w14:paraId="464ABD77" w14:textId="71AAD901" w:rsidR="00BE54E2" w:rsidRPr="00231EB8" w:rsidRDefault="00B30CF6" w:rsidP="004D31A8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24 a 26/10/2024</w:t>
            </w:r>
          </w:p>
        </w:tc>
      </w:tr>
      <w:tr w:rsidR="00231EB8" w:rsidRPr="00231EB8" w14:paraId="6733BED0" w14:textId="77777777" w:rsidTr="0024590E">
        <w:tc>
          <w:tcPr>
            <w:tcW w:w="4957" w:type="dxa"/>
          </w:tcPr>
          <w:p w14:paraId="735987E6" w14:textId="77777777" w:rsidR="007B4784" w:rsidRPr="00231EB8" w:rsidRDefault="007B4784" w:rsidP="004D31A8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Resultado </w:t>
            </w:r>
          </w:p>
        </w:tc>
        <w:tc>
          <w:tcPr>
            <w:tcW w:w="3531" w:type="dxa"/>
          </w:tcPr>
          <w:p w14:paraId="4CBF6FE0" w14:textId="39E3ED82" w:rsidR="007B4784" w:rsidRPr="00231EB8" w:rsidRDefault="00B30CF6" w:rsidP="004D31A8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28/10/2014</w:t>
            </w:r>
          </w:p>
        </w:tc>
      </w:tr>
      <w:tr w:rsidR="00231EB8" w:rsidRPr="00231EB8" w14:paraId="3C826C4C" w14:textId="77777777" w:rsidTr="0024590E">
        <w:tc>
          <w:tcPr>
            <w:tcW w:w="4957" w:type="dxa"/>
          </w:tcPr>
          <w:p w14:paraId="472C149E" w14:textId="0A0F73E5" w:rsidR="003F69FE" w:rsidRPr="00231EB8" w:rsidRDefault="00307BA0" w:rsidP="004D31A8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Planejamento</w:t>
            </w:r>
            <w:r w:rsidR="003F69FE" w:rsidRPr="00231E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dos Pareceristas </w:t>
            </w:r>
          </w:p>
        </w:tc>
        <w:tc>
          <w:tcPr>
            <w:tcW w:w="3531" w:type="dxa"/>
          </w:tcPr>
          <w:p w14:paraId="011FD030" w14:textId="1C94C383" w:rsidR="003F69FE" w:rsidRPr="00231EB8" w:rsidRDefault="00B30CF6" w:rsidP="004D31A8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28 /10/ 2024</w:t>
            </w:r>
          </w:p>
        </w:tc>
      </w:tr>
    </w:tbl>
    <w:p w14:paraId="7281758D" w14:textId="77777777" w:rsidR="0024590E" w:rsidRDefault="0024590E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D6E4065" w14:textId="3657A877" w:rsidR="00B30CF6" w:rsidRPr="00231EB8" w:rsidRDefault="00B30CF6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1</w:t>
      </w:r>
      <w:r w:rsidR="0026581D">
        <w:rPr>
          <w:rFonts w:ascii="Times New Roman" w:hAnsi="Times New Roman" w:cs="Times New Roman"/>
          <w:sz w:val="24"/>
          <w:szCs w:val="24"/>
          <w:lang w:val="pt-BR"/>
        </w:rPr>
        <w:t>0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6581D">
        <w:rPr>
          <w:rFonts w:ascii="Times New Roman" w:hAnsi="Times New Roman" w:cs="Times New Roman"/>
          <w:sz w:val="24"/>
          <w:szCs w:val="24"/>
          <w:lang w:val="pt-BR"/>
        </w:rPr>
        <w:t>7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Os prazos do cronograma de execução podem ser alterados a qualquer </w:t>
      </w:r>
      <w:r w:rsidR="009A4284">
        <w:rPr>
          <w:rFonts w:ascii="Times New Roman" w:hAnsi="Times New Roman" w:cs="Times New Roman"/>
          <w:sz w:val="24"/>
          <w:szCs w:val="24"/>
          <w:lang w:val="pt-BR"/>
        </w:rPr>
        <w:t>tempo,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devido ao número de inscritos, necessitando da comissão mais tempo para analise e parecer</w:t>
      </w:r>
      <w:r w:rsidR="00A46CC1">
        <w:rPr>
          <w:rFonts w:ascii="Times New Roman" w:hAnsi="Times New Roman" w:cs="Times New Roman"/>
          <w:sz w:val="24"/>
          <w:szCs w:val="24"/>
          <w:lang w:val="pt-BR"/>
        </w:rPr>
        <w:t xml:space="preserve"> ou devido aos inscritos não apresentarem </w:t>
      </w:r>
      <w:r w:rsidR="00724378">
        <w:rPr>
          <w:rFonts w:ascii="Times New Roman" w:hAnsi="Times New Roman" w:cs="Times New Roman"/>
          <w:sz w:val="24"/>
          <w:szCs w:val="24"/>
          <w:lang w:val="pt-BR"/>
        </w:rPr>
        <w:t>recursos.</w:t>
      </w:r>
    </w:p>
    <w:p w14:paraId="06DF5AF1" w14:textId="77777777" w:rsidR="00B30CF6" w:rsidRDefault="00B30CF6" w:rsidP="004D31A8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E175453" w14:textId="403CF21B" w:rsidR="001D14AE" w:rsidRPr="00231EB8" w:rsidRDefault="0024799C" w:rsidP="0024799C">
      <w:pPr>
        <w:pStyle w:val="textojustificado"/>
        <w:spacing w:before="120" w:beforeAutospacing="0" w:after="120" w:afterAutospacing="0" w:line="276" w:lineRule="auto"/>
        <w:ind w:right="120"/>
        <w:jc w:val="both"/>
        <w:rPr>
          <w:b/>
          <w:bCs/>
        </w:rPr>
      </w:pPr>
      <w:r w:rsidRPr="00231EB8">
        <w:rPr>
          <w:b/>
          <w:bCs/>
        </w:rPr>
        <w:t>1</w:t>
      </w:r>
      <w:r w:rsidR="0026581D">
        <w:rPr>
          <w:b/>
          <w:bCs/>
        </w:rPr>
        <w:t>1</w:t>
      </w:r>
      <w:r w:rsidRPr="00231EB8">
        <w:rPr>
          <w:b/>
          <w:bCs/>
        </w:rPr>
        <w:t xml:space="preserve"> </w:t>
      </w:r>
      <w:r w:rsidR="001D14AE" w:rsidRPr="00231EB8">
        <w:rPr>
          <w:b/>
          <w:bCs/>
        </w:rPr>
        <w:t xml:space="preserve">DA CONTRATAÇÃO E EXECUÇÃO DOS SERVIÇOS </w:t>
      </w:r>
    </w:p>
    <w:p w14:paraId="600ADCFA" w14:textId="6F605E40" w:rsidR="001D14AE" w:rsidRPr="00231EB8" w:rsidRDefault="0024799C" w:rsidP="0024799C">
      <w:pPr>
        <w:pStyle w:val="textojustificado"/>
        <w:spacing w:before="120" w:beforeAutospacing="0" w:after="120" w:afterAutospacing="0" w:line="276" w:lineRule="auto"/>
        <w:ind w:right="120"/>
        <w:jc w:val="both"/>
      </w:pPr>
      <w:r w:rsidRPr="00231EB8">
        <w:t>1</w:t>
      </w:r>
      <w:r w:rsidR="0026581D">
        <w:t>1</w:t>
      </w:r>
      <w:r w:rsidRPr="00231EB8">
        <w:t xml:space="preserve">.1 </w:t>
      </w:r>
      <w:r w:rsidR="001D14AE" w:rsidRPr="00231EB8">
        <w:t xml:space="preserve">As contratações decorrentes deste Edital serão realizadas por meio de Contrato a ser firmado entre a Fundação Municipal de Cultura de </w:t>
      </w:r>
      <w:r w:rsidR="002D607A" w:rsidRPr="00231EB8">
        <w:t>Timon e</w:t>
      </w:r>
      <w:r w:rsidR="00BE54E2" w:rsidRPr="00231EB8">
        <w:t xml:space="preserve"> pessoa jurídica </w:t>
      </w:r>
      <w:r w:rsidR="001D14AE" w:rsidRPr="00231EB8">
        <w:t>convocad</w:t>
      </w:r>
      <w:r w:rsidR="00BE54E2" w:rsidRPr="00231EB8">
        <w:t>a</w:t>
      </w:r>
      <w:r w:rsidR="001D14AE" w:rsidRPr="00231EB8">
        <w:t>, conforme condições dispostas neste Edital.</w:t>
      </w:r>
    </w:p>
    <w:p w14:paraId="1BCC4128" w14:textId="03630435" w:rsidR="001D14AE" w:rsidRPr="00231EB8" w:rsidRDefault="0024799C" w:rsidP="0024799C">
      <w:pPr>
        <w:pStyle w:val="textojustificado"/>
        <w:spacing w:before="120" w:beforeAutospacing="0" w:after="120" w:afterAutospacing="0" w:line="276" w:lineRule="auto"/>
        <w:ind w:right="120"/>
        <w:jc w:val="both"/>
      </w:pPr>
      <w:r w:rsidRPr="00231EB8">
        <w:t>1</w:t>
      </w:r>
      <w:r w:rsidR="0026581D">
        <w:t>1</w:t>
      </w:r>
      <w:r w:rsidRPr="00231EB8">
        <w:t xml:space="preserve">.2 </w:t>
      </w:r>
      <w:r w:rsidR="001D14AE" w:rsidRPr="00231EB8">
        <w:t xml:space="preserve">O Contratado deverá prestar serviço de </w:t>
      </w:r>
      <w:r w:rsidRPr="00231EB8">
        <w:t xml:space="preserve">Consultoria e Análise de Projetos conforme definições da Política Nacional Aldir Blanc e direcionamentos da Fundação Municipal de Cultura de Timon. </w:t>
      </w:r>
    </w:p>
    <w:p w14:paraId="5990C401" w14:textId="3FB2BB1E" w:rsidR="001D14AE" w:rsidRPr="00231EB8" w:rsidRDefault="0024799C" w:rsidP="0024799C">
      <w:pPr>
        <w:pStyle w:val="textojustificado"/>
        <w:spacing w:before="120" w:beforeAutospacing="0" w:after="120" w:afterAutospacing="0" w:line="276" w:lineRule="auto"/>
        <w:ind w:right="120"/>
        <w:jc w:val="both"/>
      </w:pPr>
      <w:r w:rsidRPr="00231EB8">
        <w:t>1</w:t>
      </w:r>
      <w:r w:rsidR="0026581D">
        <w:t>1</w:t>
      </w:r>
      <w:r w:rsidRPr="00231EB8">
        <w:t xml:space="preserve">.3 </w:t>
      </w:r>
      <w:r w:rsidR="001D14AE" w:rsidRPr="00231EB8">
        <w:t>Os pareceres elaborados em desacordo com os padrões exigidos no modelo fornecido pela Fundação Municipal de Cultura e com as exigências deste Edital poderão ser reenviados ao contratado(a) para reelaboração.</w:t>
      </w:r>
    </w:p>
    <w:p w14:paraId="21BC3F12" w14:textId="7D51ED34" w:rsidR="0000626C" w:rsidRPr="00231EB8" w:rsidRDefault="0024799C" w:rsidP="0024799C">
      <w:pPr>
        <w:pStyle w:val="textojustificado"/>
        <w:spacing w:before="120" w:beforeAutospacing="0" w:after="120" w:afterAutospacing="0" w:line="276" w:lineRule="auto"/>
        <w:ind w:right="120"/>
        <w:jc w:val="both"/>
      </w:pPr>
      <w:r w:rsidRPr="00231EB8">
        <w:t>1</w:t>
      </w:r>
      <w:r w:rsidR="0026581D">
        <w:t>1</w:t>
      </w:r>
      <w:r w:rsidRPr="00231EB8">
        <w:t xml:space="preserve">.4 </w:t>
      </w:r>
      <w:r w:rsidR="001D14AE" w:rsidRPr="00231EB8">
        <w:t>Executados os serviços de acordo com as condições previstas neste Edital, estes serão aprovados pela FMC, que atestará a execução do objeto.</w:t>
      </w:r>
    </w:p>
    <w:p w14:paraId="4DCC4DCF" w14:textId="77777777" w:rsidR="004D31A8" w:rsidRPr="00231EB8" w:rsidRDefault="004D31A8" w:rsidP="0024799C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1D1E7D9" w14:textId="3AE9EB9A" w:rsidR="004D31A8" w:rsidRDefault="00E45100" w:rsidP="0024799C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b/>
          <w:bCs/>
          <w:sz w:val="24"/>
          <w:szCs w:val="24"/>
          <w:lang w:val="pt-BR"/>
        </w:rPr>
        <w:t>1</w:t>
      </w:r>
      <w:r w:rsidR="0026581D">
        <w:rPr>
          <w:rFonts w:ascii="Times New Roman" w:hAnsi="Times New Roman" w:cs="Times New Roman"/>
          <w:b/>
          <w:bCs/>
          <w:sz w:val="24"/>
          <w:szCs w:val="24"/>
          <w:lang w:val="pt-BR"/>
        </w:rPr>
        <w:t>2</w:t>
      </w:r>
      <w:r w:rsidRPr="00231EB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. </w:t>
      </w:r>
      <w:r w:rsidR="004D31A8" w:rsidRPr="00231EB8">
        <w:rPr>
          <w:rFonts w:ascii="Times New Roman" w:hAnsi="Times New Roman" w:cs="Times New Roman"/>
          <w:b/>
          <w:bCs/>
          <w:sz w:val="24"/>
          <w:szCs w:val="24"/>
          <w:lang w:val="pt-BR"/>
        </w:rPr>
        <w:t>DA VIGÊNCIA DO CHAMAMENTO</w:t>
      </w:r>
    </w:p>
    <w:p w14:paraId="428B0869" w14:textId="77777777" w:rsidR="0026581D" w:rsidRPr="00231EB8" w:rsidRDefault="0026581D" w:rsidP="0024799C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595D5A8" w14:textId="16B69F60" w:rsidR="004D31A8" w:rsidRPr="00231EB8" w:rsidRDefault="00E45100" w:rsidP="0024799C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26581D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.1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A vigência do chamamento é de 1 (um) ano a partir da homologação do resultado final.</w:t>
      </w:r>
    </w:p>
    <w:p w14:paraId="00325E95" w14:textId="77777777" w:rsidR="004D31A8" w:rsidRPr="00231EB8" w:rsidRDefault="004D31A8" w:rsidP="0024799C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76337B9" w14:textId="0FCC7253" w:rsidR="004D31A8" w:rsidRDefault="00E45100" w:rsidP="0024799C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b/>
          <w:bCs/>
          <w:sz w:val="24"/>
          <w:szCs w:val="24"/>
          <w:lang w:val="pt-BR"/>
        </w:rPr>
        <w:t>1</w:t>
      </w:r>
      <w:r w:rsidR="0026581D">
        <w:rPr>
          <w:rFonts w:ascii="Times New Roman" w:hAnsi="Times New Roman" w:cs="Times New Roman"/>
          <w:b/>
          <w:bCs/>
          <w:sz w:val="24"/>
          <w:szCs w:val="24"/>
          <w:lang w:val="pt-BR"/>
        </w:rPr>
        <w:t>3</w:t>
      </w:r>
      <w:r w:rsidR="000800CD" w:rsidRPr="00231EB8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Pr="00231EB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4D31A8" w:rsidRPr="00231EB8">
        <w:rPr>
          <w:rFonts w:ascii="Times New Roman" w:hAnsi="Times New Roman" w:cs="Times New Roman"/>
          <w:b/>
          <w:bCs/>
          <w:sz w:val="24"/>
          <w:szCs w:val="24"/>
          <w:lang w:val="pt-BR"/>
        </w:rPr>
        <w:t>DAS DISPOSIÇÕES FINAIS</w:t>
      </w:r>
    </w:p>
    <w:p w14:paraId="4C86550B" w14:textId="77777777" w:rsidR="00827B77" w:rsidRPr="00231EB8" w:rsidRDefault="00827B77" w:rsidP="0024799C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025B033" w14:textId="14C923EC" w:rsidR="004D31A8" w:rsidRPr="00231EB8" w:rsidRDefault="000800CD" w:rsidP="0024799C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26581D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24590E" w:rsidRPr="00231EB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E45100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1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A qualquer tempo</w:t>
      </w:r>
      <w:r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esse Edital poderá ser </w:t>
      </w:r>
      <w:r w:rsidR="003F69FE" w:rsidRPr="00231EB8">
        <w:rPr>
          <w:rFonts w:ascii="Times New Roman" w:hAnsi="Times New Roman" w:cs="Times New Roman"/>
          <w:sz w:val="24"/>
          <w:szCs w:val="24"/>
          <w:lang w:val="pt-BR"/>
        </w:rPr>
        <w:t>alterado,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revogado ou anulado, no todo ou em parte, por motivo de interesse público, sem que isso implique direito à indenização de qualquer natureza;</w:t>
      </w:r>
    </w:p>
    <w:p w14:paraId="30E56A2C" w14:textId="0BAC531A" w:rsidR="004D31A8" w:rsidRPr="00231EB8" w:rsidRDefault="00E45100" w:rsidP="0024799C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sz w:val="24"/>
          <w:szCs w:val="24"/>
          <w:lang w:val="pt-BR"/>
        </w:rPr>
        <w:lastRenderedPageBreak/>
        <w:t>1</w:t>
      </w:r>
      <w:r w:rsidR="0026581D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.2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A inscrição d</w:t>
      </w:r>
      <w:r w:rsidR="000800CD" w:rsidRPr="00231EB8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empresa com afinidades ao objeto desta publicação implica no conhecimento e concordância dos termos e condições aqui previstos;</w:t>
      </w:r>
    </w:p>
    <w:p w14:paraId="2B2E70CE" w14:textId="3A2FF1D1" w:rsidR="004D31A8" w:rsidRPr="00231EB8" w:rsidRDefault="00E45100" w:rsidP="0024799C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26581D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.3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Fica eleito o Foro da Comarca de Timon para dirimir eventuais questões decorrentes dest</w:t>
      </w:r>
      <w:r w:rsidR="000800CD" w:rsidRPr="00231EB8">
        <w:rPr>
          <w:rFonts w:ascii="Times New Roman" w:hAnsi="Times New Roman" w:cs="Times New Roman"/>
          <w:sz w:val="24"/>
          <w:szCs w:val="24"/>
          <w:lang w:val="pt-BR"/>
        </w:rPr>
        <w:t>a publicação.</w:t>
      </w:r>
    </w:p>
    <w:p w14:paraId="00028DED" w14:textId="6BB60E0C" w:rsidR="002D607A" w:rsidRPr="00231EB8" w:rsidRDefault="00E45100" w:rsidP="0024799C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26581D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.4 </w:t>
      </w:r>
      <w:r w:rsidR="004D31A8" w:rsidRPr="00231EB8">
        <w:rPr>
          <w:rFonts w:ascii="Times New Roman" w:hAnsi="Times New Roman" w:cs="Times New Roman"/>
          <w:sz w:val="24"/>
          <w:szCs w:val="24"/>
          <w:lang w:val="pt-BR"/>
        </w:rPr>
        <w:t>Os casos omissos serão decididos pela Fundação Municipal de Cultura de Timon.</w:t>
      </w:r>
    </w:p>
    <w:p w14:paraId="356A73BE" w14:textId="09F56F65" w:rsidR="002D607A" w:rsidRPr="00231EB8" w:rsidRDefault="00231EB8" w:rsidP="002D607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26581D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.5 </w:t>
      </w:r>
      <w:r w:rsidRPr="00231EB8">
        <w:rPr>
          <w:rFonts w:ascii="Times New Roman" w:hAnsi="Times New Roman" w:cs="Times New Roman"/>
        </w:rPr>
        <w:t>O</w:t>
      </w:r>
      <w:r w:rsidR="002D607A" w:rsidRPr="00231EB8">
        <w:rPr>
          <w:rFonts w:ascii="Times New Roman" w:hAnsi="Times New Roman" w:cs="Times New Roman"/>
        </w:rPr>
        <w:t xml:space="preserve"> presente processo simplificado de seleção e os seus anexos estarão disponíveis no Diario Oficial do Municipio e no site da Prefeitura Municipal de Timon- MA.</w:t>
      </w:r>
    </w:p>
    <w:p w14:paraId="19D13358" w14:textId="6E66E817" w:rsidR="002D607A" w:rsidRPr="00231EB8" w:rsidRDefault="002D607A" w:rsidP="002D607A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231EB8">
        <w:rPr>
          <w:rFonts w:ascii="Times New Roman" w:hAnsi="Times New Roman" w:cs="Times New Roman"/>
        </w:rPr>
        <w:t>1</w:t>
      </w:r>
      <w:r w:rsidR="0026581D">
        <w:rPr>
          <w:rFonts w:ascii="Times New Roman" w:hAnsi="Times New Roman" w:cs="Times New Roman"/>
        </w:rPr>
        <w:t>3</w:t>
      </w:r>
      <w:r w:rsidRPr="00231EB8">
        <w:rPr>
          <w:rFonts w:ascii="Times New Roman" w:hAnsi="Times New Roman" w:cs="Times New Roman"/>
        </w:rPr>
        <w:t xml:space="preserve">.6  Os casos omissos serão decididos pelaFundação Municipla de Cultura de Timon- MA. </w:t>
      </w:r>
    </w:p>
    <w:p w14:paraId="67020F2C" w14:textId="1CBDA415" w:rsidR="002D607A" w:rsidRPr="002D607A" w:rsidRDefault="002D607A" w:rsidP="002D607A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31EB8">
        <w:rPr>
          <w:rFonts w:ascii="Times New Roman" w:hAnsi="Times New Roman" w:cs="Times New Roman"/>
        </w:rPr>
        <w:t xml:space="preserve"> 1</w:t>
      </w:r>
      <w:r w:rsidR="0026581D">
        <w:rPr>
          <w:rFonts w:ascii="Times New Roman" w:hAnsi="Times New Roman" w:cs="Times New Roman"/>
        </w:rPr>
        <w:t>3</w:t>
      </w:r>
      <w:r w:rsidRPr="00231EB8">
        <w:rPr>
          <w:rFonts w:ascii="Times New Roman" w:hAnsi="Times New Roman" w:cs="Times New Roman"/>
        </w:rPr>
        <w:t xml:space="preserve">.7 Consultas e informações adicionais poderão ser obtidas presencialmente na sede da  Fundação Municipla de Cultura, em dias úteis (horário: das 8 às 13h  horas), </w:t>
      </w:r>
      <w:r w:rsidRPr="00231EB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R. Filomena Martins Nazareno Bringel - Parque </w:t>
      </w:r>
      <w:r w:rsidR="00231EB8" w:rsidRPr="00231EB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Piauí</w:t>
      </w:r>
      <w:r w:rsidRPr="00231EB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, Timon - MA, 65636-560</w:t>
      </w:r>
    </w:p>
    <w:p w14:paraId="317F76FB" w14:textId="550D0BC9" w:rsidR="004D31A8" w:rsidRPr="00231EB8" w:rsidRDefault="004D31A8" w:rsidP="0024799C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108EE83" w14:textId="77777777" w:rsidR="000800CD" w:rsidRPr="00231EB8" w:rsidRDefault="000800CD" w:rsidP="0024799C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020440CC" w14:textId="25A003BB" w:rsidR="004D31A8" w:rsidRPr="00231EB8" w:rsidRDefault="004D31A8" w:rsidP="0024799C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bookmarkStart w:id="4" w:name="_Hlk179354477"/>
      <w:r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Timon (MA), </w:t>
      </w:r>
      <w:r w:rsidR="00827B77">
        <w:rPr>
          <w:rFonts w:ascii="Times New Roman" w:hAnsi="Times New Roman" w:cs="Times New Roman"/>
          <w:sz w:val="24"/>
          <w:szCs w:val="24"/>
          <w:lang w:val="pt-BR"/>
        </w:rPr>
        <w:t>17</w:t>
      </w:r>
      <w:r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26581D">
        <w:rPr>
          <w:rFonts w:ascii="Times New Roman" w:hAnsi="Times New Roman" w:cs="Times New Roman"/>
          <w:sz w:val="24"/>
          <w:szCs w:val="24"/>
          <w:lang w:val="pt-BR"/>
        </w:rPr>
        <w:t>Outubro</w:t>
      </w:r>
      <w:r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de 2024.</w:t>
      </w:r>
    </w:p>
    <w:p w14:paraId="5B3B2278" w14:textId="31185F10" w:rsidR="00E62B6C" w:rsidRDefault="00BE54E2" w:rsidP="00E62B6C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Maria Divina </w:t>
      </w:r>
      <w:bookmarkEnd w:id="4"/>
      <w:r w:rsidR="0077647A">
        <w:rPr>
          <w:rFonts w:ascii="Times New Roman" w:hAnsi="Times New Roman" w:cs="Times New Roman"/>
          <w:sz w:val="24"/>
          <w:szCs w:val="24"/>
          <w:lang w:val="pt-BR"/>
        </w:rPr>
        <w:t xml:space="preserve">de Sousa Silva </w:t>
      </w:r>
      <w:bookmarkStart w:id="5" w:name="_GoBack"/>
      <w:bookmarkEnd w:id="5"/>
    </w:p>
    <w:p w14:paraId="5D370E1B" w14:textId="356560B8" w:rsidR="004D31A8" w:rsidRPr="00231EB8" w:rsidRDefault="004D31A8" w:rsidP="00E62B6C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bookmarkStart w:id="6" w:name="_Hlk179354797"/>
      <w:r w:rsidRPr="00231EB8">
        <w:rPr>
          <w:rFonts w:ascii="Times New Roman" w:hAnsi="Times New Roman" w:cs="Times New Roman"/>
          <w:sz w:val="24"/>
          <w:szCs w:val="24"/>
          <w:lang w:val="pt-BR"/>
        </w:rPr>
        <w:t>President</w:t>
      </w:r>
      <w:r w:rsidR="00612267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da Fundação Municipal de Cultura</w:t>
      </w:r>
      <w:bookmarkEnd w:id="6"/>
      <w:r w:rsidRPr="00231EB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sectPr w:rsidR="004D31A8" w:rsidRPr="00231EB8" w:rsidSect="00982FCA">
      <w:headerReference w:type="default" r:id="rId10"/>
      <w:pgSz w:w="11900" w:h="16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F419E" w14:textId="77777777" w:rsidR="00E93C2D" w:rsidRDefault="00E93C2D" w:rsidP="00E66AB4">
      <w:r>
        <w:separator/>
      </w:r>
    </w:p>
  </w:endnote>
  <w:endnote w:type="continuationSeparator" w:id="0">
    <w:p w14:paraId="3C931F81" w14:textId="77777777" w:rsidR="00E93C2D" w:rsidRDefault="00E93C2D" w:rsidP="00E6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MS Gothic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15C82" w14:textId="77777777" w:rsidR="00E93C2D" w:rsidRDefault="00E93C2D" w:rsidP="00E66AB4">
      <w:bookmarkStart w:id="0" w:name="_Hlk179319790"/>
      <w:bookmarkEnd w:id="0"/>
      <w:r>
        <w:separator/>
      </w:r>
    </w:p>
  </w:footnote>
  <w:footnote w:type="continuationSeparator" w:id="0">
    <w:p w14:paraId="466EE9B8" w14:textId="77777777" w:rsidR="00E93C2D" w:rsidRDefault="00E93C2D" w:rsidP="00E66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C4862" w14:textId="7712D9DC" w:rsidR="000B02F2" w:rsidRPr="000B02F2" w:rsidRDefault="00FA5616" w:rsidP="00FA5616">
    <w:pPr>
      <w:pStyle w:val="Cabealho"/>
      <w:tabs>
        <w:tab w:val="clear" w:pos="4252"/>
        <w:tab w:val="clear" w:pos="8504"/>
        <w:tab w:val="left" w:pos="7791"/>
      </w:tabs>
      <w:rPr>
        <w:rFonts w:ascii="Times New Roman" w:hAnsi="Times New Roman" w:cs="Times New Roman"/>
        <w:b/>
        <w:bCs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73088" behindDoc="1" locked="0" layoutInCell="1" allowOverlap="1" wp14:anchorId="143811CD" wp14:editId="12A2D0AE">
          <wp:simplePos x="0" y="0"/>
          <wp:positionH relativeFrom="page">
            <wp:posOffset>6013948</wp:posOffset>
          </wp:positionH>
          <wp:positionV relativeFrom="margin">
            <wp:posOffset>-1003579</wp:posOffset>
          </wp:positionV>
          <wp:extent cx="580267" cy="451079"/>
          <wp:effectExtent l="0" t="0" r="0" b="6350"/>
          <wp:wrapNone/>
          <wp:docPr id="1680340520" name="Imagem 1680340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267" cy="451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02F2">
      <w:rPr>
        <w:noProof/>
        <w:lang w:val="pt-BR" w:eastAsia="pt-BR"/>
      </w:rPr>
      <w:drawing>
        <wp:anchor distT="0" distB="0" distL="114300" distR="114300" simplePos="0" relativeHeight="251654656" behindDoc="1" locked="0" layoutInCell="1" allowOverlap="1" wp14:anchorId="024CBA34" wp14:editId="5B79D753">
          <wp:simplePos x="0" y="0"/>
          <wp:positionH relativeFrom="page">
            <wp:posOffset>5152604</wp:posOffset>
          </wp:positionH>
          <wp:positionV relativeFrom="paragraph">
            <wp:posOffset>2965</wp:posOffset>
          </wp:positionV>
          <wp:extent cx="796408" cy="512678"/>
          <wp:effectExtent l="0" t="0" r="0" b="0"/>
          <wp:wrapNone/>
          <wp:docPr id="210941395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r="78376" b="89327"/>
                  <a:stretch/>
                </pic:blipFill>
                <pic:spPr bwMode="auto">
                  <a:xfrm>
                    <a:off x="0" y="0"/>
                    <a:ext cx="796408" cy="5126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2F2">
      <w:rPr>
        <w:noProof/>
        <w:lang w:val="pt-BR" w:eastAsia="pt-BR"/>
      </w:rPr>
      <w:drawing>
        <wp:inline distT="0" distB="0" distL="0" distR="0" wp14:anchorId="5F954679" wp14:editId="381FF97E">
          <wp:extent cx="1224798" cy="485775"/>
          <wp:effectExtent l="0" t="0" r="0" b="0"/>
          <wp:docPr id="1" name="Imagem 1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magem de desenho animad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624" cy="492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7" w:name="_Hlk141466029"/>
    <w:r w:rsidR="000B02F2">
      <w:rPr>
        <w:noProof/>
        <w:lang w:val="pt-BR" w:eastAsia="pt-BR"/>
      </w:rPr>
      <w:drawing>
        <wp:anchor distT="0" distB="0" distL="0" distR="0" simplePos="0" relativeHeight="251671040" behindDoc="1" locked="0" layoutInCell="1" allowOverlap="1" wp14:anchorId="5517457A" wp14:editId="0749719C">
          <wp:simplePos x="0" y="0"/>
          <wp:positionH relativeFrom="page">
            <wp:posOffset>8325485</wp:posOffset>
          </wp:positionH>
          <wp:positionV relativeFrom="margin">
            <wp:posOffset>-2090690</wp:posOffset>
          </wp:positionV>
          <wp:extent cx="712380" cy="553779"/>
          <wp:effectExtent l="0" t="0" r="0" b="0"/>
          <wp:wrapNone/>
          <wp:docPr id="4" name="Imagem 4" descr="Uma imagem contendo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ntendo Aplicativ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2380" cy="553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02F2">
      <w:rPr>
        <w:rFonts w:ascii="Times New Roman" w:hAnsi="Times New Roman" w:cs="Times New Roman"/>
        <w:b/>
        <w:bCs/>
        <w:sz w:val="20"/>
        <w:szCs w:val="20"/>
      </w:rPr>
      <w:t xml:space="preserve">                 </w:t>
    </w:r>
    <w:r>
      <w:rPr>
        <w:rFonts w:ascii="Times New Roman" w:hAnsi="Times New Roman" w:cs="Times New Roman"/>
        <w:b/>
        <w:bCs/>
        <w:sz w:val="20"/>
        <w:szCs w:val="20"/>
      </w:rPr>
      <w:tab/>
    </w:r>
  </w:p>
  <w:bookmarkEnd w:id="7"/>
  <w:p w14:paraId="6C1AA5FA" w14:textId="3E3CE248" w:rsidR="000B02F2" w:rsidRPr="000A3129" w:rsidRDefault="000B02F2" w:rsidP="000B02F2">
    <w:pPr>
      <w:pStyle w:val="Cabealho"/>
      <w:jc w:val="center"/>
    </w:pPr>
    <w:r>
      <w:rPr>
        <w:rFonts w:ascii="Cambria" w:hAnsi="Cambria"/>
        <w:b/>
      </w:rPr>
      <w:t>ESTADO DO MARANHÃO</w:t>
    </w:r>
  </w:p>
  <w:p w14:paraId="555E5883" w14:textId="77777777" w:rsidR="000B02F2" w:rsidRDefault="000B02F2" w:rsidP="000B02F2">
    <w:pPr>
      <w:pStyle w:val="Cabealho"/>
      <w:jc w:val="center"/>
      <w:rPr>
        <w:rFonts w:ascii="Cambria" w:hAnsi="Cambria"/>
        <w:b/>
      </w:rPr>
    </w:pPr>
    <w:r>
      <w:rPr>
        <w:rFonts w:ascii="Cambria" w:hAnsi="Cambria"/>
        <w:b/>
      </w:rPr>
      <w:t>PREFEITURA MUNICIPAL DE TIMON-MA</w:t>
    </w:r>
  </w:p>
  <w:p w14:paraId="321C6C5B" w14:textId="530692DC" w:rsidR="000B02F2" w:rsidRPr="000B02F2" w:rsidRDefault="000B02F2" w:rsidP="000B02F2">
    <w:pPr>
      <w:pStyle w:val="Cabealho"/>
      <w:jc w:val="center"/>
      <w:rPr>
        <w:b/>
        <w:bCs/>
      </w:rPr>
    </w:pPr>
    <w:r>
      <w:rPr>
        <w:rFonts w:ascii="Cambria" w:hAnsi="Cambria"/>
        <w:b/>
      </w:rPr>
      <w:t>FUNDAÇÃO MUNICIPAL DE CULTURA - FMC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720C"/>
    <w:multiLevelType w:val="multilevel"/>
    <w:tmpl w:val="29AE83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FA6761"/>
    <w:multiLevelType w:val="multilevel"/>
    <w:tmpl w:val="F558C948"/>
    <w:lvl w:ilvl="0">
      <w:start w:val="2"/>
      <w:numFmt w:val="decimal"/>
      <w:lvlText w:val="%1"/>
      <w:lvlJc w:val="left"/>
      <w:pPr>
        <w:ind w:left="360" w:hanging="360"/>
      </w:pPr>
      <w:rPr>
        <w:rFonts w:ascii="Arial MT" w:eastAsia="Arial MT" w:hAnsi="Arial MT" w:cs="Arial MT" w:hint="default"/>
        <w:sz w:val="22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Times New Roman" w:eastAsia="Arial MT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 MT" w:eastAsia="Arial MT" w:hAnsi="Arial MT" w:cs="Arial MT"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 MT" w:eastAsia="Arial MT" w:hAnsi="Arial MT" w:cs="Arial MT"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 MT" w:eastAsia="Arial MT" w:hAnsi="Arial MT" w:cs="Arial MT"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 MT" w:eastAsia="Arial MT" w:hAnsi="Arial MT" w:cs="Arial MT"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 MT" w:eastAsia="Arial MT" w:hAnsi="Arial MT" w:cs="Arial MT"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 MT" w:eastAsia="Arial MT" w:hAnsi="Arial MT" w:cs="Arial MT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 MT" w:eastAsia="Arial MT" w:hAnsi="Arial MT" w:cs="Arial MT" w:hint="default"/>
        <w:sz w:val="22"/>
      </w:rPr>
    </w:lvl>
  </w:abstractNum>
  <w:abstractNum w:abstractNumId="2">
    <w:nsid w:val="25D04EA5"/>
    <w:multiLevelType w:val="hybridMultilevel"/>
    <w:tmpl w:val="7BEA4A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E28AC"/>
    <w:multiLevelType w:val="hybridMultilevel"/>
    <w:tmpl w:val="415CD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D2239"/>
    <w:multiLevelType w:val="multilevel"/>
    <w:tmpl w:val="290AEC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C444145"/>
    <w:multiLevelType w:val="multilevel"/>
    <w:tmpl w:val="521A12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6">
    <w:nsid w:val="44F65AB2"/>
    <w:multiLevelType w:val="multilevel"/>
    <w:tmpl w:val="6F2668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D7370FA"/>
    <w:multiLevelType w:val="multilevel"/>
    <w:tmpl w:val="C8BED4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543E22F3"/>
    <w:multiLevelType w:val="multilevel"/>
    <w:tmpl w:val="775A39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63243508"/>
    <w:multiLevelType w:val="multilevel"/>
    <w:tmpl w:val="BED8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F7123B6"/>
    <w:multiLevelType w:val="multilevel"/>
    <w:tmpl w:val="84C2AF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B857234"/>
    <w:multiLevelType w:val="multilevel"/>
    <w:tmpl w:val="F216B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eastAsia="Arial MT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 M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 M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M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 M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M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 M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 MT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A8"/>
    <w:rsid w:val="000061C4"/>
    <w:rsid w:val="0000626C"/>
    <w:rsid w:val="00034AE1"/>
    <w:rsid w:val="00044EC7"/>
    <w:rsid w:val="000800CD"/>
    <w:rsid w:val="000870EE"/>
    <w:rsid w:val="000B02F2"/>
    <w:rsid w:val="000D1A5C"/>
    <w:rsid w:val="000D1FDB"/>
    <w:rsid w:val="000E465D"/>
    <w:rsid w:val="000E6BE0"/>
    <w:rsid w:val="00141B49"/>
    <w:rsid w:val="00145185"/>
    <w:rsid w:val="00154AE2"/>
    <w:rsid w:val="0018470E"/>
    <w:rsid w:val="001B3729"/>
    <w:rsid w:val="001D14AE"/>
    <w:rsid w:val="001E547B"/>
    <w:rsid w:val="001F53D4"/>
    <w:rsid w:val="00217D01"/>
    <w:rsid w:val="00225BAC"/>
    <w:rsid w:val="00231EB8"/>
    <w:rsid w:val="00233572"/>
    <w:rsid w:val="0024590E"/>
    <w:rsid w:val="00246A80"/>
    <w:rsid w:val="0024799C"/>
    <w:rsid w:val="00252A31"/>
    <w:rsid w:val="00256311"/>
    <w:rsid w:val="0026581D"/>
    <w:rsid w:val="00265DA2"/>
    <w:rsid w:val="00272FD8"/>
    <w:rsid w:val="002749C8"/>
    <w:rsid w:val="002A413B"/>
    <w:rsid w:val="002B36D3"/>
    <w:rsid w:val="002D607A"/>
    <w:rsid w:val="00307BA0"/>
    <w:rsid w:val="00311EED"/>
    <w:rsid w:val="00323FEB"/>
    <w:rsid w:val="003308EC"/>
    <w:rsid w:val="00393648"/>
    <w:rsid w:val="003A0AB5"/>
    <w:rsid w:val="003A6B0C"/>
    <w:rsid w:val="003B62DC"/>
    <w:rsid w:val="003B7B5A"/>
    <w:rsid w:val="003C0A0F"/>
    <w:rsid w:val="003E6905"/>
    <w:rsid w:val="003F69FE"/>
    <w:rsid w:val="004322BA"/>
    <w:rsid w:val="0044682F"/>
    <w:rsid w:val="00460494"/>
    <w:rsid w:val="004669F8"/>
    <w:rsid w:val="00487C13"/>
    <w:rsid w:val="004B7C6E"/>
    <w:rsid w:val="004D31A8"/>
    <w:rsid w:val="004E0B55"/>
    <w:rsid w:val="0051098D"/>
    <w:rsid w:val="0052269F"/>
    <w:rsid w:val="00526403"/>
    <w:rsid w:val="005373E0"/>
    <w:rsid w:val="0055748C"/>
    <w:rsid w:val="00570E6C"/>
    <w:rsid w:val="005B029E"/>
    <w:rsid w:val="005B60C5"/>
    <w:rsid w:val="005D1BC6"/>
    <w:rsid w:val="00612267"/>
    <w:rsid w:val="006248C5"/>
    <w:rsid w:val="00640C72"/>
    <w:rsid w:val="00674597"/>
    <w:rsid w:val="006849BC"/>
    <w:rsid w:val="0069591A"/>
    <w:rsid w:val="006C355A"/>
    <w:rsid w:val="006F14D1"/>
    <w:rsid w:val="006F30E4"/>
    <w:rsid w:val="007240E7"/>
    <w:rsid w:val="00724378"/>
    <w:rsid w:val="00733163"/>
    <w:rsid w:val="00743009"/>
    <w:rsid w:val="00772D09"/>
    <w:rsid w:val="0077647A"/>
    <w:rsid w:val="007811BB"/>
    <w:rsid w:val="007B4784"/>
    <w:rsid w:val="007F1B70"/>
    <w:rsid w:val="00827B77"/>
    <w:rsid w:val="0084158D"/>
    <w:rsid w:val="00883566"/>
    <w:rsid w:val="008A3436"/>
    <w:rsid w:val="008B7FCC"/>
    <w:rsid w:val="008C5B8C"/>
    <w:rsid w:val="008D3D35"/>
    <w:rsid w:val="008F089A"/>
    <w:rsid w:val="008F7144"/>
    <w:rsid w:val="00921DCB"/>
    <w:rsid w:val="009525F2"/>
    <w:rsid w:val="009576AD"/>
    <w:rsid w:val="00957B06"/>
    <w:rsid w:val="009719AC"/>
    <w:rsid w:val="009738E1"/>
    <w:rsid w:val="00982FCA"/>
    <w:rsid w:val="009A4284"/>
    <w:rsid w:val="009F7AED"/>
    <w:rsid w:val="00A27A47"/>
    <w:rsid w:val="00A46CC1"/>
    <w:rsid w:val="00AB709E"/>
    <w:rsid w:val="00AC5602"/>
    <w:rsid w:val="00AE3E0C"/>
    <w:rsid w:val="00B25429"/>
    <w:rsid w:val="00B30CF6"/>
    <w:rsid w:val="00B71AA3"/>
    <w:rsid w:val="00B75831"/>
    <w:rsid w:val="00B914D0"/>
    <w:rsid w:val="00B97A28"/>
    <w:rsid w:val="00BA02F6"/>
    <w:rsid w:val="00BB0325"/>
    <w:rsid w:val="00BC706B"/>
    <w:rsid w:val="00BD57F1"/>
    <w:rsid w:val="00BE54E2"/>
    <w:rsid w:val="00C42C06"/>
    <w:rsid w:val="00C85EF1"/>
    <w:rsid w:val="00C97FBD"/>
    <w:rsid w:val="00CA669D"/>
    <w:rsid w:val="00CC5EEC"/>
    <w:rsid w:val="00CF6639"/>
    <w:rsid w:val="00D11E11"/>
    <w:rsid w:val="00D75D14"/>
    <w:rsid w:val="00E208FD"/>
    <w:rsid w:val="00E45100"/>
    <w:rsid w:val="00E62B6C"/>
    <w:rsid w:val="00E64E89"/>
    <w:rsid w:val="00E66AB4"/>
    <w:rsid w:val="00E70088"/>
    <w:rsid w:val="00E800F9"/>
    <w:rsid w:val="00E93C2D"/>
    <w:rsid w:val="00EC0284"/>
    <w:rsid w:val="00EE2040"/>
    <w:rsid w:val="00F107B4"/>
    <w:rsid w:val="00F20274"/>
    <w:rsid w:val="00F27300"/>
    <w:rsid w:val="00F95885"/>
    <w:rsid w:val="00FA5616"/>
    <w:rsid w:val="00FB2184"/>
    <w:rsid w:val="00FC371B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D0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31A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31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D31A8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4D31A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textojustificado">
    <w:name w:val="texto_justificado"/>
    <w:basedOn w:val="Normal"/>
    <w:rsid w:val="004D31A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4669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3E6905"/>
    <w:pPr>
      <w:ind w:left="720"/>
      <w:contextualSpacing/>
    </w:pPr>
  </w:style>
  <w:style w:type="table" w:styleId="Tabelacomgrade">
    <w:name w:val="Table Grid"/>
    <w:basedOn w:val="Tabelanormal"/>
    <w:uiPriority w:val="39"/>
    <w:rsid w:val="00245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00626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66A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6AB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66A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6AB4"/>
    <w:rPr>
      <w:rFonts w:ascii="Arial MT" w:eastAsia="Arial MT" w:hAnsi="Arial MT" w:cs="Arial MT"/>
      <w:lang w:val="pt-PT"/>
    </w:rPr>
  </w:style>
  <w:style w:type="character" w:styleId="nfase">
    <w:name w:val="Emphasis"/>
    <w:basedOn w:val="Fontepargpadro"/>
    <w:uiPriority w:val="20"/>
    <w:qFormat/>
    <w:rsid w:val="003B7B5A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5BA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6B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BE0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31A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31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D31A8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4D31A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textojustificado">
    <w:name w:val="texto_justificado"/>
    <w:basedOn w:val="Normal"/>
    <w:rsid w:val="004D31A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4669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3E6905"/>
    <w:pPr>
      <w:ind w:left="720"/>
      <w:contextualSpacing/>
    </w:pPr>
  </w:style>
  <w:style w:type="table" w:styleId="Tabelacomgrade">
    <w:name w:val="Table Grid"/>
    <w:basedOn w:val="Tabelanormal"/>
    <w:uiPriority w:val="39"/>
    <w:rsid w:val="00245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00626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66A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6AB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66A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6AB4"/>
    <w:rPr>
      <w:rFonts w:ascii="Arial MT" w:eastAsia="Arial MT" w:hAnsi="Arial MT" w:cs="Arial MT"/>
      <w:lang w:val="pt-PT"/>
    </w:rPr>
  </w:style>
  <w:style w:type="character" w:styleId="nfase">
    <w:name w:val="Emphasis"/>
    <w:basedOn w:val="Fontepargpadro"/>
    <w:uiPriority w:val="20"/>
    <w:qFormat/>
    <w:rsid w:val="003B7B5A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5BA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6B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BE0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nabparecerista@timon.ma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2956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senna</dc:creator>
  <cp:lastModifiedBy>Sec. de Cultura</cp:lastModifiedBy>
  <cp:revision>2</cp:revision>
  <cp:lastPrinted>2024-10-17T14:11:00Z</cp:lastPrinted>
  <dcterms:created xsi:type="dcterms:W3CDTF">2024-10-17T14:21:00Z</dcterms:created>
  <dcterms:modified xsi:type="dcterms:W3CDTF">2024-10-17T14:21:00Z</dcterms:modified>
</cp:coreProperties>
</file>